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BE" w:rsidRPr="006E5FBE" w:rsidRDefault="006E5FBE" w:rsidP="006E5FBE">
      <w:pPr>
        <w:widowControl/>
        <w:jc w:val="center"/>
        <w:rPr>
          <w:rFonts w:ascii="Tahoma" w:eastAsia="宋体" w:hAnsi="Tahoma" w:cs="Tahoma"/>
          <w:kern w:val="0"/>
          <w:szCs w:val="21"/>
        </w:rPr>
      </w:pPr>
      <w:r w:rsidRPr="006E5FBE">
        <w:rPr>
          <w:rFonts w:ascii="Tahoma" w:eastAsia="宋体" w:hAnsi="Tahoma" w:cs="Tahoma"/>
          <w:b/>
          <w:bCs/>
          <w:color w:val="FF0000"/>
          <w:kern w:val="0"/>
          <w:sz w:val="72"/>
          <w:szCs w:val="72"/>
        </w:rPr>
        <w:t>南通大学文件</w:t>
      </w:r>
      <w:r w:rsidRPr="006E5FBE">
        <w:rPr>
          <w:rFonts w:ascii="Tahoma" w:eastAsia="宋体" w:hAnsi="Tahoma" w:cs="Tahoma"/>
          <w:kern w:val="0"/>
          <w:sz w:val="36"/>
          <w:szCs w:val="36"/>
        </w:rPr>
        <w:br/>
        <w:t> </w:t>
      </w:r>
      <w:r w:rsidRPr="006E5FBE">
        <w:rPr>
          <w:rFonts w:ascii="Tahoma" w:eastAsia="宋体" w:hAnsi="Tahoma" w:cs="Tahoma"/>
          <w:kern w:val="0"/>
          <w:sz w:val="36"/>
          <w:szCs w:val="36"/>
        </w:rPr>
        <w:br/>
        <w:t> </w:t>
      </w:r>
      <w:r w:rsidRPr="006E5FBE">
        <w:rPr>
          <w:rFonts w:ascii="Tahoma" w:eastAsia="宋体" w:hAnsi="Tahoma" w:cs="Tahoma"/>
          <w:kern w:val="0"/>
          <w:sz w:val="36"/>
          <w:szCs w:val="36"/>
        </w:rPr>
        <w:br/>
        <w:t> </w:t>
      </w:r>
      <w:r w:rsidRPr="006E5FBE">
        <w:rPr>
          <w:rFonts w:ascii="Tahoma" w:eastAsia="宋体" w:hAnsi="Tahoma" w:cs="Tahoma"/>
          <w:kern w:val="0"/>
          <w:sz w:val="36"/>
          <w:szCs w:val="36"/>
        </w:rPr>
        <w:br/>
        <w:t> </w:t>
      </w:r>
      <w:r w:rsidRPr="006E5FBE">
        <w:rPr>
          <w:rFonts w:ascii="Tahoma" w:eastAsia="宋体" w:hAnsi="Tahoma" w:cs="Tahoma"/>
          <w:kern w:val="0"/>
          <w:sz w:val="36"/>
          <w:szCs w:val="36"/>
        </w:rPr>
        <w:br/>
      </w:r>
      <w:r w:rsidRPr="006E5FBE">
        <w:rPr>
          <w:rFonts w:ascii="Tahoma" w:eastAsia="宋体" w:hAnsi="Tahoma" w:cs="Tahoma"/>
          <w:kern w:val="0"/>
          <w:sz w:val="36"/>
          <w:szCs w:val="36"/>
        </w:rPr>
        <w:br w:type="textWrapping" w:clear="all"/>
      </w:r>
      <w:r w:rsidRPr="006E5FBE">
        <w:rPr>
          <w:rFonts w:ascii="Tahoma" w:eastAsia="宋体" w:hAnsi="Tahoma" w:cs="Tahoma"/>
          <w:kern w:val="0"/>
          <w:sz w:val="32"/>
          <w:szCs w:val="32"/>
        </w:rPr>
        <w:t>通大教〔</w:t>
      </w:r>
      <w:r w:rsidRPr="006E5FBE">
        <w:rPr>
          <w:rFonts w:ascii="Tahoma" w:eastAsia="宋体" w:hAnsi="Tahoma" w:cs="Tahoma"/>
          <w:kern w:val="0"/>
          <w:sz w:val="32"/>
          <w:szCs w:val="32"/>
        </w:rPr>
        <w:t>2017</w:t>
      </w:r>
      <w:r w:rsidRPr="006E5FBE">
        <w:rPr>
          <w:rFonts w:ascii="Tahoma" w:eastAsia="宋体" w:hAnsi="Tahoma" w:cs="Tahoma"/>
          <w:kern w:val="0"/>
          <w:sz w:val="32"/>
          <w:szCs w:val="32"/>
        </w:rPr>
        <w:t>〕</w:t>
      </w:r>
      <w:r w:rsidRPr="006E5FBE">
        <w:rPr>
          <w:rFonts w:ascii="Tahoma" w:eastAsia="宋体" w:hAnsi="Tahoma" w:cs="Tahoma"/>
          <w:kern w:val="0"/>
          <w:sz w:val="32"/>
          <w:szCs w:val="32"/>
        </w:rPr>
        <w:t>92</w:t>
      </w:r>
      <w:r w:rsidRPr="006E5FBE">
        <w:rPr>
          <w:rFonts w:ascii="Tahoma" w:eastAsia="宋体" w:hAnsi="Tahoma" w:cs="Tahoma"/>
          <w:kern w:val="0"/>
          <w:sz w:val="32"/>
          <w:szCs w:val="32"/>
        </w:rPr>
        <w:t>号</w:t>
      </w:r>
      <w:r w:rsidRPr="006E5FBE">
        <w:rPr>
          <w:rFonts w:ascii="Tahoma" w:eastAsia="宋体" w:hAnsi="Tahoma" w:cs="Tahoma"/>
          <w:kern w:val="0"/>
          <w:sz w:val="36"/>
          <w:szCs w:val="36"/>
        </w:rPr>
        <w:br/>
        <w:t> </w:t>
      </w:r>
      <w:r w:rsidRPr="006E5FBE">
        <w:rPr>
          <w:rFonts w:ascii="Tahoma" w:eastAsia="宋体" w:hAnsi="Tahoma" w:cs="Tahoma"/>
          <w:kern w:val="0"/>
          <w:sz w:val="36"/>
          <w:szCs w:val="36"/>
        </w:rPr>
        <w:br/>
        <w:t> </w:t>
      </w:r>
      <w:r w:rsidRPr="006E5FBE">
        <w:rPr>
          <w:rFonts w:ascii="Tahoma" w:eastAsia="宋体" w:hAnsi="Tahoma" w:cs="Tahoma"/>
          <w:kern w:val="0"/>
          <w:sz w:val="36"/>
          <w:szCs w:val="36"/>
        </w:rPr>
        <w:br/>
      </w:r>
      <w:r w:rsidRPr="006E5FBE">
        <w:rPr>
          <w:rFonts w:ascii="Tahoma" w:eastAsia="宋体" w:hAnsi="Tahoma" w:cs="Tahoma"/>
          <w:kern w:val="0"/>
          <w:sz w:val="36"/>
          <w:szCs w:val="36"/>
        </w:rPr>
        <w:t>关于印发《南通大学全日制普通本科学生转专业</w:t>
      </w:r>
      <w:r w:rsidRPr="006E5FBE">
        <w:rPr>
          <w:rFonts w:ascii="Tahoma" w:eastAsia="宋体" w:hAnsi="Tahoma" w:cs="Tahoma"/>
          <w:kern w:val="0"/>
          <w:sz w:val="36"/>
          <w:szCs w:val="36"/>
        </w:rPr>
        <w:br/>
      </w:r>
      <w:r w:rsidRPr="006E5FBE">
        <w:rPr>
          <w:rFonts w:ascii="Tahoma" w:eastAsia="宋体" w:hAnsi="Tahoma" w:cs="Tahoma"/>
          <w:kern w:val="0"/>
          <w:sz w:val="36"/>
          <w:szCs w:val="36"/>
        </w:rPr>
        <w:t>实施办法》的通知</w:t>
      </w:r>
    </w:p>
    <w:p w:rsidR="006E5FBE" w:rsidRPr="006E5FBE" w:rsidRDefault="006E5FBE" w:rsidP="006E5FBE">
      <w:pPr>
        <w:widowControl/>
        <w:jc w:val="left"/>
        <w:rPr>
          <w:rFonts w:ascii="Tahoma" w:eastAsia="宋体" w:hAnsi="Tahoma" w:cs="Tahoma"/>
          <w:kern w:val="0"/>
          <w:szCs w:val="21"/>
        </w:rPr>
      </w:pPr>
      <w:r w:rsidRPr="006E5FBE">
        <w:rPr>
          <w:rFonts w:ascii="Tahoma" w:eastAsia="宋体" w:hAnsi="Tahoma" w:cs="Tahoma"/>
          <w:kern w:val="0"/>
          <w:szCs w:val="21"/>
        </w:rPr>
        <w:t> </w:t>
      </w:r>
      <w:r w:rsidRPr="006E5FBE">
        <w:rPr>
          <w:rFonts w:ascii="Tahoma" w:eastAsia="宋体" w:hAnsi="Tahoma" w:cs="Tahoma"/>
          <w:kern w:val="0"/>
          <w:szCs w:val="21"/>
        </w:rPr>
        <w:br/>
      </w:r>
      <w:r w:rsidRPr="006E5FBE">
        <w:rPr>
          <w:rFonts w:ascii="Tahoma" w:eastAsia="宋体" w:hAnsi="Tahoma" w:cs="Tahoma"/>
          <w:kern w:val="0"/>
          <w:sz w:val="32"/>
          <w:szCs w:val="32"/>
        </w:rPr>
        <w:t>各学院（系、室、所）、部门、群团组织、直属单位：</w:t>
      </w:r>
      <w:r w:rsidRPr="006E5FBE">
        <w:rPr>
          <w:rFonts w:ascii="Tahoma" w:eastAsia="宋体" w:hAnsi="Tahoma" w:cs="Tahoma"/>
          <w:kern w:val="0"/>
          <w:sz w:val="32"/>
          <w:szCs w:val="32"/>
        </w:rPr>
        <w:br/>
        <w:t xml:space="preserve">   </w:t>
      </w:r>
      <w:r w:rsidRPr="006E5FBE">
        <w:rPr>
          <w:rFonts w:ascii="Tahoma" w:eastAsia="宋体" w:hAnsi="Tahoma" w:cs="Tahoma"/>
          <w:kern w:val="0"/>
          <w:sz w:val="32"/>
          <w:szCs w:val="32"/>
        </w:rPr>
        <w:t>《南通大学全日制普通本科学生转专业实施办法》已经校长办公会议讨论通过，现予印发，请遵照执行。</w:t>
      </w:r>
      <w:r w:rsidRPr="006E5FBE">
        <w:rPr>
          <w:rFonts w:ascii="Tahoma" w:eastAsia="宋体" w:hAnsi="Tahoma" w:cs="Tahoma"/>
          <w:kern w:val="0"/>
          <w:sz w:val="32"/>
          <w:szCs w:val="32"/>
        </w:rPr>
        <w:br/>
        <w:t> </w:t>
      </w:r>
      <w:r w:rsidRPr="006E5FBE">
        <w:rPr>
          <w:rFonts w:ascii="Tahoma" w:eastAsia="宋体" w:hAnsi="Tahoma" w:cs="Tahoma"/>
          <w:kern w:val="0"/>
          <w:sz w:val="32"/>
          <w:szCs w:val="32"/>
        </w:rPr>
        <w:br/>
      </w:r>
      <w:r w:rsidRPr="006E5FBE">
        <w:rPr>
          <w:rFonts w:ascii="Tahoma" w:eastAsia="宋体" w:hAnsi="Tahoma" w:cs="Tahoma"/>
          <w:noProof/>
          <w:kern w:val="0"/>
          <w:sz w:val="32"/>
          <w:szCs w:val="32"/>
        </w:rPr>
        <mc:AlternateContent>
          <mc:Choice Requires="wps">
            <w:drawing>
              <wp:inline distT="0" distB="0" distL="0" distR="0" wp14:anchorId="0CA56C00" wp14:editId="412CEE04">
                <wp:extent cx="304800" cy="304800"/>
                <wp:effectExtent l="0" t="0" r="0" b="0"/>
                <wp:docPr id="1" name="AutoShape 1" descr="C:\Users\user\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说明: C:\Users\user\AppData\Local\Temp\msohtmlclip1\01\clip_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RND/u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6E5FBE">
        <w:rPr>
          <w:rFonts w:ascii="Tahoma" w:eastAsia="宋体" w:hAnsi="Tahoma" w:cs="Tahoma"/>
          <w:kern w:val="0"/>
          <w:sz w:val="32"/>
          <w:szCs w:val="32"/>
        </w:rPr>
        <w:t> </w:t>
      </w:r>
      <w:r w:rsidRPr="006E5FBE">
        <w:rPr>
          <w:rFonts w:ascii="Tahoma" w:eastAsia="宋体" w:hAnsi="Tahoma" w:cs="Tahoma"/>
          <w:kern w:val="0"/>
          <w:sz w:val="32"/>
          <w:szCs w:val="32"/>
        </w:rPr>
        <w:br/>
      </w:r>
      <w:r w:rsidRPr="006E5FBE">
        <w:rPr>
          <w:rFonts w:ascii="Tahoma" w:eastAsia="宋体" w:hAnsi="Tahoma" w:cs="Tahoma"/>
          <w:kern w:val="0"/>
          <w:sz w:val="32"/>
          <w:szCs w:val="32"/>
        </w:rPr>
        <w:br w:type="textWrapping" w:clear="all"/>
        <w:t xml:space="preserve">                                                                    </w:t>
      </w:r>
      <w:r w:rsidRPr="006E5FBE">
        <w:rPr>
          <w:rFonts w:ascii="Tahoma" w:eastAsia="宋体" w:hAnsi="Tahoma" w:cs="Tahoma"/>
          <w:kern w:val="0"/>
          <w:sz w:val="32"/>
          <w:szCs w:val="32"/>
        </w:rPr>
        <w:t>南通大学</w:t>
      </w:r>
      <w:r w:rsidRPr="006E5FBE">
        <w:rPr>
          <w:rFonts w:ascii="Tahoma" w:eastAsia="宋体" w:hAnsi="Tahoma" w:cs="Tahoma"/>
          <w:kern w:val="0"/>
          <w:sz w:val="32"/>
          <w:szCs w:val="32"/>
        </w:rPr>
        <w:br/>
        <w:t>                                                                  2017</w:t>
      </w:r>
      <w:r w:rsidRPr="006E5FBE">
        <w:rPr>
          <w:rFonts w:ascii="Tahoma" w:eastAsia="宋体" w:hAnsi="Tahoma" w:cs="Tahoma"/>
          <w:kern w:val="0"/>
          <w:sz w:val="32"/>
          <w:szCs w:val="32"/>
        </w:rPr>
        <w:t>年</w:t>
      </w:r>
      <w:r w:rsidRPr="006E5FBE">
        <w:rPr>
          <w:rFonts w:ascii="Tahoma" w:eastAsia="宋体" w:hAnsi="Tahoma" w:cs="Tahoma"/>
          <w:kern w:val="0"/>
          <w:sz w:val="32"/>
          <w:szCs w:val="32"/>
        </w:rPr>
        <w:t>11</w:t>
      </w:r>
      <w:r w:rsidRPr="006E5FBE">
        <w:rPr>
          <w:rFonts w:ascii="Tahoma" w:eastAsia="宋体" w:hAnsi="Tahoma" w:cs="Tahoma"/>
          <w:kern w:val="0"/>
          <w:sz w:val="32"/>
          <w:szCs w:val="32"/>
        </w:rPr>
        <w:t>月</w:t>
      </w:r>
      <w:r w:rsidRPr="006E5FBE">
        <w:rPr>
          <w:rFonts w:ascii="Tahoma" w:eastAsia="宋体" w:hAnsi="Tahoma" w:cs="Tahoma"/>
          <w:kern w:val="0"/>
          <w:sz w:val="32"/>
          <w:szCs w:val="32"/>
        </w:rPr>
        <w:t>6</w:t>
      </w:r>
      <w:r w:rsidRPr="006E5FBE">
        <w:rPr>
          <w:rFonts w:ascii="Tahoma" w:eastAsia="宋体" w:hAnsi="Tahoma" w:cs="Tahoma"/>
          <w:kern w:val="0"/>
          <w:sz w:val="32"/>
          <w:szCs w:val="32"/>
        </w:rPr>
        <w:t>日</w:t>
      </w:r>
      <w:r w:rsidRPr="006E5FBE">
        <w:rPr>
          <w:rFonts w:ascii="Tahoma" w:eastAsia="宋体" w:hAnsi="Tahoma" w:cs="Tahoma"/>
          <w:kern w:val="0"/>
          <w:sz w:val="32"/>
          <w:szCs w:val="32"/>
        </w:rPr>
        <w:br/>
        <w:t> </w:t>
      </w:r>
    </w:p>
    <w:p w:rsidR="006E5FBE" w:rsidRPr="006E5FBE" w:rsidRDefault="006E5FBE" w:rsidP="006E5FBE">
      <w:pPr>
        <w:widowControl/>
        <w:jc w:val="center"/>
        <w:rPr>
          <w:rFonts w:ascii="Tahoma" w:eastAsia="宋体" w:hAnsi="Tahoma" w:cs="Tahoma"/>
          <w:kern w:val="0"/>
          <w:szCs w:val="21"/>
        </w:rPr>
      </w:pPr>
      <w:r w:rsidRPr="006E5FBE">
        <w:rPr>
          <w:rFonts w:ascii="Tahoma" w:eastAsia="宋体" w:hAnsi="Tahoma" w:cs="Tahoma"/>
          <w:kern w:val="0"/>
          <w:szCs w:val="21"/>
        </w:rPr>
        <w:lastRenderedPageBreak/>
        <w:br/>
      </w:r>
      <w:r w:rsidRPr="006E5FBE">
        <w:rPr>
          <w:rFonts w:ascii="Tahoma" w:eastAsia="宋体" w:hAnsi="Tahoma" w:cs="Tahoma"/>
          <w:kern w:val="0"/>
          <w:szCs w:val="21"/>
        </w:rPr>
        <w:br/>
      </w:r>
      <w:r w:rsidRPr="006E5FBE">
        <w:rPr>
          <w:rFonts w:ascii="Tahoma" w:eastAsia="宋体" w:hAnsi="Tahoma" w:cs="Tahoma"/>
          <w:kern w:val="0"/>
          <w:szCs w:val="21"/>
        </w:rPr>
        <w:br/>
      </w:r>
      <w:r w:rsidRPr="006E5FBE">
        <w:rPr>
          <w:rFonts w:ascii="Tahoma" w:eastAsia="宋体" w:hAnsi="Tahoma" w:cs="Tahoma"/>
          <w:kern w:val="0"/>
          <w:szCs w:val="21"/>
        </w:rPr>
        <w:br/>
      </w:r>
      <w:r w:rsidRPr="006E5FBE">
        <w:rPr>
          <w:rFonts w:ascii="Tahoma" w:eastAsia="宋体" w:hAnsi="Tahoma" w:cs="Tahoma"/>
          <w:kern w:val="0"/>
          <w:szCs w:val="21"/>
        </w:rPr>
        <w:br/>
      </w:r>
      <w:r w:rsidRPr="006E5FBE">
        <w:rPr>
          <w:rFonts w:ascii="Tahoma" w:eastAsia="宋体" w:hAnsi="Tahoma" w:cs="Tahoma"/>
          <w:b/>
          <w:bCs/>
          <w:kern w:val="0"/>
          <w:sz w:val="32"/>
          <w:szCs w:val="32"/>
        </w:rPr>
        <w:t>南通大学全日制普通本科学生转专业实施办法</w:t>
      </w:r>
      <w:r w:rsidRPr="006E5FBE">
        <w:rPr>
          <w:rFonts w:ascii="Tahoma" w:eastAsia="宋体" w:hAnsi="Tahoma" w:cs="Tahoma"/>
          <w:kern w:val="0"/>
          <w:szCs w:val="21"/>
        </w:rPr>
        <w:br/>
      </w:r>
      <w:r w:rsidRPr="006E5FBE">
        <w:rPr>
          <w:rFonts w:ascii="Tahoma" w:eastAsia="宋体" w:hAnsi="Tahoma" w:cs="Tahoma"/>
          <w:kern w:val="0"/>
          <w:szCs w:val="21"/>
        </w:rPr>
        <w:br/>
        <w:t> </w:t>
      </w:r>
    </w:p>
    <w:p w:rsidR="00486140" w:rsidRDefault="006E5FBE" w:rsidP="006E5FBE">
      <w:pPr>
        <w:rPr>
          <w:rFonts w:hint="eastAsia"/>
        </w:rPr>
      </w:pPr>
      <w:r w:rsidRPr="006E5FBE">
        <w:rPr>
          <w:rFonts w:ascii="Tahoma" w:eastAsia="宋体" w:hAnsi="Tahoma" w:cs="Tahoma"/>
          <w:kern w:val="0"/>
          <w:sz w:val="32"/>
          <w:szCs w:val="32"/>
        </w:rPr>
        <w:t> </w:t>
      </w:r>
      <w:r w:rsidRPr="006E5FBE">
        <w:rPr>
          <w:rFonts w:ascii="Tahoma" w:eastAsia="宋体" w:hAnsi="Tahoma" w:cs="Tahoma"/>
          <w:kern w:val="0"/>
          <w:sz w:val="32"/>
          <w:szCs w:val="32"/>
        </w:rPr>
        <w:t>第一章</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基本原则</w:t>
      </w:r>
      <w:r w:rsidRPr="006E5FBE">
        <w:rPr>
          <w:rFonts w:ascii="Tahoma" w:eastAsia="宋体" w:hAnsi="Tahoma" w:cs="Tahoma"/>
          <w:kern w:val="0"/>
          <w:sz w:val="32"/>
          <w:szCs w:val="32"/>
        </w:rPr>
        <w:br/>
      </w:r>
      <w:r w:rsidRPr="006E5FBE">
        <w:rPr>
          <w:rFonts w:ascii="Tahoma" w:eastAsia="宋体" w:hAnsi="Tahoma" w:cs="Tahoma"/>
          <w:kern w:val="0"/>
          <w:sz w:val="32"/>
          <w:szCs w:val="32"/>
        </w:rPr>
        <w:t>第一条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坚持以学生为本，完善管理制度，促进规范办学，维护教育公平。</w:t>
      </w:r>
      <w:r w:rsidRPr="006E5FBE">
        <w:rPr>
          <w:rFonts w:ascii="Tahoma" w:eastAsia="宋体" w:hAnsi="Tahoma" w:cs="Tahoma"/>
          <w:kern w:val="0"/>
          <w:sz w:val="32"/>
          <w:szCs w:val="32"/>
        </w:rPr>
        <w:br/>
      </w:r>
      <w:r w:rsidRPr="006E5FBE">
        <w:rPr>
          <w:rFonts w:ascii="Tahoma" w:eastAsia="宋体" w:hAnsi="Tahoma" w:cs="Tahoma"/>
          <w:kern w:val="0"/>
          <w:sz w:val="32"/>
          <w:szCs w:val="32"/>
        </w:rPr>
        <w:t>第二条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注重个性发展，尊重学生的自主选择，保障学生有更多的自主选择和发展的机会。学生可以依据自己的兴趣爱好、人生理想和职业志向，重新选择专业学习。</w:t>
      </w:r>
      <w:r w:rsidRPr="006E5FBE">
        <w:rPr>
          <w:rFonts w:ascii="Tahoma" w:eastAsia="宋体" w:hAnsi="Tahoma" w:cs="Tahoma"/>
          <w:kern w:val="0"/>
          <w:sz w:val="32"/>
          <w:szCs w:val="32"/>
        </w:rPr>
        <w:br/>
      </w:r>
      <w:r w:rsidRPr="006E5FBE">
        <w:rPr>
          <w:rFonts w:ascii="Tahoma" w:eastAsia="宋体" w:hAnsi="Tahoma" w:cs="Tahoma"/>
          <w:kern w:val="0"/>
          <w:sz w:val="32"/>
          <w:szCs w:val="32"/>
        </w:rPr>
        <w:t>第三条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坚持公开、公平、公正、规范原则。转专业工作按照公布计划、公开报名、公开考核、严格审核的流程进行。</w:t>
      </w:r>
      <w:r w:rsidRPr="006E5FBE">
        <w:rPr>
          <w:rFonts w:ascii="Tahoma" w:eastAsia="宋体" w:hAnsi="Tahoma" w:cs="Tahoma"/>
          <w:kern w:val="0"/>
          <w:sz w:val="32"/>
          <w:szCs w:val="32"/>
        </w:rPr>
        <w:br/>
      </w:r>
      <w:r w:rsidRPr="006E5FBE">
        <w:rPr>
          <w:rFonts w:ascii="Tahoma" w:eastAsia="宋体" w:hAnsi="Tahoma" w:cs="Tahoma"/>
          <w:kern w:val="0"/>
          <w:sz w:val="32"/>
          <w:szCs w:val="32"/>
        </w:rPr>
        <w:t>第二章</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申请资格</w:t>
      </w:r>
      <w:r w:rsidRPr="006E5FBE">
        <w:rPr>
          <w:rFonts w:ascii="Tahoma" w:eastAsia="宋体" w:hAnsi="Tahoma" w:cs="Tahoma"/>
          <w:kern w:val="0"/>
          <w:sz w:val="32"/>
          <w:szCs w:val="32"/>
        </w:rPr>
        <w:br/>
      </w:r>
      <w:r w:rsidRPr="006E5FBE">
        <w:rPr>
          <w:rFonts w:ascii="Tahoma" w:eastAsia="宋体" w:hAnsi="Tahoma" w:cs="Tahoma"/>
          <w:kern w:val="0"/>
          <w:sz w:val="32"/>
          <w:szCs w:val="32"/>
        </w:rPr>
        <w:t>第四条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在籍全日制本科学生有下列情况之一者，可提出转专业申请：</w:t>
      </w:r>
      <w:r w:rsidRPr="006E5FBE">
        <w:rPr>
          <w:rFonts w:ascii="Tahoma" w:eastAsia="宋体" w:hAnsi="Tahoma" w:cs="Tahoma"/>
          <w:kern w:val="0"/>
          <w:sz w:val="32"/>
          <w:szCs w:val="32"/>
        </w:rPr>
        <w:br/>
        <w:t>1.</w:t>
      </w:r>
      <w:r w:rsidRPr="006E5FBE">
        <w:rPr>
          <w:rFonts w:ascii="Tahoma" w:eastAsia="宋体" w:hAnsi="Tahoma" w:cs="Tahoma"/>
          <w:kern w:val="0"/>
          <w:sz w:val="32"/>
          <w:szCs w:val="32"/>
        </w:rPr>
        <w:t>学生对其他专业有兴趣和专长的；</w:t>
      </w:r>
      <w:r w:rsidRPr="006E5FBE">
        <w:rPr>
          <w:rFonts w:ascii="Tahoma" w:eastAsia="宋体" w:hAnsi="Tahoma" w:cs="Tahoma"/>
          <w:kern w:val="0"/>
          <w:sz w:val="32"/>
          <w:szCs w:val="32"/>
        </w:rPr>
        <w:br/>
        <w:t>2.</w:t>
      </w:r>
      <w:r w:rsidRPr="006E5FBE">
        <w:rPr>
          <w:rFonts w:ascii="Tahoma" w:eastAsia="宋体" w:hAnsi="Tahoma" w:cs="Tahoma"/>
          <w:kern w:val="0"/>
          <w:sz w:val="32"/>
          <w:szCs w:val="32"/>
        </w:rPr>
        <w:t>学生入学后因患某种疾病或生理缺陷，由学校指定的医疗单位检查证明，并经学校卫生科复查核实，不能在原专业学习，但仍能在本校其他专业学习的；</w:t>
      </w:r>
      <w:r w:rsidRPr="006E5FBE">
        <w:rPr>
          <w:rFonts w:ascii="Tahoma" w:eastAsia="宋体" w:hAnsi="Tahoma" w:cs="Tahoma"/>
          <w:kern w:val="0"/>
          <w:sz w:val="32"/>
          <w:szCs w:val="32"/>
        </w:rPr>
        <w:br/>
        <w:t>3.</w:t>
      </w:r>
      <w:r w:rsidRPr="006E5FBE">
        <w:rPr>
          <w:rFonts w:ascii="Tahoma" w:eastAsia="宋体" w:hAnsi="Tahoma" w:cs="Tahoma"/>
          <w:kern w:val="0"/>
          <w:sz w:val="32"/>
          <w:szCs w:val="32"/>
        </w:rPr>
        <w:t>学生确有特殊困难，经学校认定无法继续在原专业完成学业的；</w:t>
      </w:r>
      <w:r w:rsidRPr="006E5FBE">
        <w:rPr>
          <w:rFonts w:ascii="Tahoma" w:eastAsia="宋体" w:hAnsi="Tahoma" w:cs="Tahoma"/>
          <w:kern w:val="0"/>
          <w:sz w:val="32"/>
          <w:szCs w:val="32"/>
        </w:rPr>
        <w:br/>
        <w:t>4.</w:t>
      </w:r>
      <w:r w:rsidRPr="006E5FBE">
        <w:rPr>
          <w:rFonts w:ascii="Tahoma" w:eastAsia="宋体" w:hAnsi="Tahoma" w:cs="Tahoma"/>
          <w:kern w:val="0"/>
          <w:sz w:val="32"/>
          <w:szCs w:val="32"/>
        </w:rPr>
        <w:t>转专业在同一录取批次专业内进行。艺术类、体育类学生</w:t>
      </w:r>
      <w:r w:rsidRPr="006E5FBE">
        <w:rPr>
          <w:rFonts w:ascii="Tahoma" w:eastAsia="宋体" w:hAnsi="Tahoma" w:cs="Tahoma"/>
          <w:kern w:val="0"/>
          <w:sz w:val="32"/>
          <w:szCs w:val="32"/>
        </w:rPr>
        <w:lastRenderedPageBreak/>
        <w:t>限于同类专业中转。</w:t>
      </w:r>
      <w:r w:rsidRPr="006E5FBE">
        <w:rPr>
          <w:rFonts w:ascii="Tahoma" w:eastAsia="宋体" w:hAnsi="Tahoma" w:cs="Tahoma"/>
          <w:kern w:val="0"/>
          <w:sz w:val="32"/>
          <w:szCs w:val="32"/>
        </w:rPr>
        <w:br/>
        <w:t>5.</w:t>
      </w:r>
      <w:r w:rsidRPr="006E5FBE">
        <w:rPr>
          <w:rFonts w:ascii="Tahoma" w:eastAsia="宋体" w:hAnsi="Tahoma" w:cs="Tahoma"/>
          <w:kern w:val="0"/>
          <w:sz w:val="32"/>
          <w:szCs w:val="32"/>
        </w:rPr>
        <w:t>其他符合转专业有关规定者。</w:t>
      </w:r>
      <w:r w:rsidRPr="006E5FBE">
        <w:rPr>
          <w:rFonts w:ascii="Tahoma" w:eastAsia="宋体" w:hAnsi="Tahoma" w:cs="Tahoma"/>
          <w:kern w:val="0"/>
          <w:sz w:val="32"/>
          <w:szCs w:val="32"/>
        </w:rPr>
        <w:br/>
      </w:r>
      <w:r w:rsidRPr="006E5FBE">
        <w:rPr>
          <w:rFonts w:ascii="Tahoma" w:eastAsia="宋体" w:hAnsi="Tahoma" w:cs="Tahoma"/>
          <w:kern w:val="0"/>
          <w:sz w:val="32"/>
          <w:szCs w:val="32"/>
        </w:rPr>
        <w:t>第五条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休学创业或退役后复学的学生，因自身情况需要转专业的，学校予以优先考虑，并可适当放宽转专业年限，但须向学院提交申请和相关证明材料，经教务处和转入学院协同审定，学校批准后可转入相关专业学习。</w:t>
      </w:r>
      <w:r w:rsidRPr="006E5FBE">
        <w:rPr>
          <w:rFonts w:ascii="Tahoma" w:eastAsia="宋体" w:hAnsi="Tahoma" w:cs="Tahoma"/>
          <w:kern w:val="0"/>
          <w:sz w:val="32"/>
          <w:szCs w:val="32"/>
        </w:rPr>
        <w:br/>
      </w:r>
      <w:r w:rsidRPr="006E5FBE">
        <w:rPr>
          <w:rFonts w:ascii="Tahoma" w:eastAsia="宋体" w:hAnsi="Tahoma" w:cs="Tahoma"/>
          <w:kern w:val="0"/>
          <w:sz w:val="32"/>
          <w:szCs w:val="32"/>
        </w:rPr>
        <w:t>第六条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学生属下列情形之一者，原则上不具有转专业申请资格：</w:t>
      </w:r>
      <w:r w:rsidRPr="006E5FBE">
        <w:rPr>
          <w:rFonts w:ascii="Tahoma" w:eastAsia="宋体" w:hAnsi="Tahoma" w:cs="Tahoma"/>
          <w:kern w:val="0"/>
          <w:sz w:val="32"/>
          <w:szCs w:val="32"/>
        </w:rPr>
        <w:br/>
        <w:t>1.</w:t>
      </w:r>
      <w:r w:rsidRPr="006E5FBE">
        <w:rPr>
          <w:rFonts w:ascii="Tahoma" w:eastAsia="宋体" w:hAnsi="Tahoma" w:cs="Tahoma"/>
          <w:kern w:val="0"/>
          <w:sz w:val="32"/>
          <w:szCs w:val="32"/>
        </w:rPr>
        <w:t>入学未满一学期的；</w:t>
      </w:r>
      <w:r w:rsidRPr="006E5FBE">
        <w:rPr>
          <w:rFonts w:ascii="Tahoma" w:eastAsia="宋体" w:hAnsi="Tahoma" w:cs="Tahoma"/>
          <w:kern w:val="0"/>
          <w:sz w:val="32"/>
          <w:szCs w:val="32"/>
        </w:rPr>
        <w:br/>
        <w:t>2.</w:t>
      </w:r>
      <w:r w:rsidRPr="006E5FBE">
        <w:rPr>
          <w:rFonts w:ascii="Tahoma" w:eastAsia="宋体" w:hAnsi="Tahoma" w:cs="Tahoma"/>
          <w:kern w:val="0"/>
          <w:sz w:val="32"/>
          <w:szCs w:val="32"/>
        </w:rPr>
        <w:t>在最长修业年限内，确已无法完成学业的；</w:t>
      </w:r>
      <w:r w:rsidRPr="006E5FBE">
        <w:rPr>
          <w:rFonts w:ascii="Tahoma" w:eastAsia="宋体" w:hAnsi="Tahoma" w:cs="Tahoma"/>
          <w:kern w:val="0"/>
          <w:sz w:val="32"/>
          <w:szCs w:val="32"/>
        </w:rPr>
        <w:br/>
        <w:t>3.</w:t>
      </w:r>
      <w:r w:rsidRPr="006E5FBE">
        <w:rPr>
          <w:rFonts w:ascii="Tahoma" w:eastAsia="宋体" w:hAnsi="Tahoma" w:cs="Tahoma"/>
          <w:kern w:val="0"/>
          <w:sz w:val="32"/>
          <w:szCs w:val="32"/>
        </w:rPr>
        <w:t>在校期间受过记过及以上处分的；</w:t>
      </w:r>
      <w:r w:rsidRPr="006E5FBE">
        <w:rPr>
          <w:rFonts w:ascii="Tahoma" w:eastAsia="宋体" w:hAnsi="Tahoma" w:cs="Tahoma"/>
          <w:kern w:val="0"/>
          <w:sz w:val="32"/>
          <w:szCs w:val="32"/>
        </w:rPr>
        <w:br/>
        <w:t>4.</w:t>
      </w:r>
      <w:r w:rsidRPr="006E5FBE">
        <w:rPr>
          <w:rFonts w:ascii="Tahoma" w:eastAsia="宋体" w:hAnsi="Tahoma" w:cs="Tahoma"/>
          <w:kern w:val="0"/>
          <w:sz w:val="32"/>
          <w:szCs w:val="32"/>
        </w:rPr>
        <w:t>以特殊招生形式录取的学生，国家有相关规定或者录取前有明确约定的；</w:t>
      </w:r>
      <w:r w:rsidRPr="006E5FBE">
        <w:rPr>
          <w:rFonts w:ascii="Tahoma" w:eastAsia="宋体" w:hAnsi="Tahoma" w:cs="Tahoma"/>
          <w:kern w:val="0"/>
          <w:sz w:val="32"/>
          <w:szCs w:val="32"/>
        </w:rPr>
        <w:br/>
        <w:t>5.“</w:t>
      </w:r>
      <w:r w:rsidRPr="006E5FBE">
        <w:rPr>
          <w:rFonts w:ascii="Tahoma" w:eastAsia="宋体" w:hAnsi="Tahoma" w:cs="Tahoma"/>
          <w:kern w:val="0"/>
          <w:sz w:val="32"/>
          <w:szCs w:val="32"/>
        </w:rPr>
        <w:t>专转本</w:t>
      </w:r>
      <w:r w:rsidRPr="006E5FBE">
        <w:rPr>
          <w:rFonts w:ascii="Tahoma" w:eastAsia="宋体" w:hAnsi="Tahoma" w:cs="Tahoma"/>
          <w:kern w:val="0"/>
          <w:sz w:val="32"/>
          <w:szCs w:val="32"/>
        </w:rPr>
        <w:t>”</w:t>
      </w:r>
      <w:proofErr w:type="gramStart"/>
      <w:r w:rsidRPr="006E5FBE">
        <w:rPr>
          <w:rFonts w:ascii="Tahoma" w:eastAsia="宋体" w:hAnsi="Tahoma" w:cs="Tahoma"/>
          <w:kern w:val="0"/>
          <w:sz w:val="32"/>
          <w:szCs w:val="32"/>
        </w:rPr>
        <w:t>等转段学生</w:t>
      </w:r>
      <w:proofErr w:type="gramEnd"/>
      <w:r w:rsidRPr="006E5FBE">
        <w:rPr>
          <w:rFonts w:ascii="Tahoma" w:eastAsia="宋体" w:hAnsi="Tahoma" w:cs="Tahoma"/>
          <w:kern w:val="0"/>
          <w:sz w:val="32"/>
          <w:szCs w:val="32"/>
        </w:rPr>
        <w:t>经考核录取的。</w:t>
      </w:r>
      <w:r w:rsidRPr="006E5FBE">
        <w:rPr>
          <w:rFonts w:ascii="Tahoma" w:eastAsia="宋体" w:hAnsi="Tahoma" w:cs="Tahoma"/>
          <w:kern w:val="0"/>
          <w:sz w:val="32"/>
          <w:szCs w:val="32"/>
        </w:rPr>
        <w:br/>
      </w:r>
      <w:r w:rsidRPr="006E5FBE">
        <w:rPr>
          <w:rFonts w:ascii="Tahoma" w:eastAsia="宋体" w:hAnsi="Tahoma" w:cs="Tahoma"/>
          <w:kern w:val="0"/>
          <w:sz w:val="32"/>
          <w:szCs w:val="32"/>
        </w:rPr>
        <w:t>第三章</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操作程序</w:t>
      </w:r>
      <w:r w:rsidRPr="006E5FBE">
        <w:rPr>
          <w:rFonts w:ascii="Tahoma" w:eastAsia="宋体" w:hAnsi="Tahoma" w:cs="Tahoma"/>
          <w:kern w:val="0"/>
          <w:sz w:val="32"/>
          <w:szCs w:val="32"/>
        </w:rPr>
        <w:br/>
      </w:r>
      <w:r w:rsidRPr="006E5FBE">
        <w:rPr>
          <w:rFonts w:ascii="Tahoma" w:eastAsia="宋体" w:hAnsi="Tahoma" w:cs="Tahoma"/>
          <w:kern w:val="0"/>
          <w:sz w:val="32"/>
          <w:szCs w:val="32"/>
        </w:rPr>
        <w:t>第七条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学生入学后，于第一学期、第二学期、第三学期结束前集中进行转专业工作，具体时间、要求等由教务处另行通知。</w:t>
      </w:r>
      <w:r w:rsidRPr="006E5FBE">
        <w:rPr>
          <w:rFonts w:ascii="Tahoma" w:eastAsia="宋体" w:hAnsi="Tahoma" w:cs="Tahoma"/>
          <w:kern w:val="0"/>
          <w:sz w:val="32"/>
          <w:szCs w:val="32"/>
        </w:rPr>
        <w:br/>
      </w:r>
      <w:r w:rsidRPr="006E5FBE">
        <w:rPr>
          <w:rFonts w:ascii="Tahoma" w:eastAsia="宋体" w:hAnsi="Tahoma" w:cs="Tahoma"/>
          <w:kern w:val="0"/>
          <w:sz w:val="32"/>
          <w:szCs w:val="32"/>
        </w:rPr>
        <w:t>第八条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各学院根据学校转专业通知要求，结合本学院教学资源情况，向教务处提供各专业可接纳的转入学生人数和要求，同时提供考核科目、考核办法等，教务处审核后公布。</w:t>
      </w:r>
      <w:r w:rsidRPr="006E5FBE">
        <w:rPr>
          <w:rFonts w:ascii="Tahoma" w:eastAsia="宋体" w:hAnsi="Tahoma" w:cs="Tahoma"/>
          <w:kern w:val="0"/>
          <w:sz w:val="32"/>
          <w:szCs w:val="32"/>
        </w:rPr>
        <w:br/>
        <w:t xml:space="preserve">    </w:t>
      </w:r>
      <w:r w:rsidRPr="006E5FBE">
        <w:rPr>
          <w:rFonts w:ascii="Tahoma" w:eastAsia="宋体" w:hAnsi="Tahoma" w:cs="Tahoma"/>
          <w:kern w:val="0"/>
          <w:sz w:val="32"/>
          <w:szCs w:val="32"/>
        </w:rPr>
        <w:t>第九条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学生根据本人实际情况，在规定时间内按要求在</w:t>
      </w:r>
      <w:r w:rsidRPr="006E5FBE">
        <w:rPr>
          <w:rFonts w:ascii="Tahoma" w:eastAsia="宋体" w:hAnsi="Tahoma" w:cs="Tahoma"/>
          <w:kern w:val="0"/>
          <w:sz w:val="32"/>
          <w:szCs w:val="32"/>
        </w:rPr>
        <w:lastRenderedPageBreak/>
        <w:t>网上填报转专业申请，每位学生可申报</w:t>
      </w:r>
      <w:r w:rsidRPr="006E5FBE">
        <w:rPr>
          <w:rFonts w:ascii="Tahoma" w:eastAsia="宋体" w:hAnsi="Tahoma" w:cs="Tahoma"/>
          <w:kern w:val="0"/>
          <w:sz w:val="32"/>
          <w:szCs w:val="32"/>
        </w:rPr>
        <w:t>1-3</w:t>
      </w:r>
      <w:r w:rsidRPr="006E5FBE">
        <w:rPr>
          <w:rFonts w:ascii="Tahoma" w:eastAsia="宋体" w:hAnsi="Tahoma" w:cs="Tahoma"/>
          <w:kern w:val="0"/>
          <w:sz w:val="32"/>
          <w:szCs w:val="32"/>
        </w:rPr>
        <w:t>个专业。</w:t>
      </w:r>
      <w:r w:rsidRPr="006E5FBE">
        <w:rPr>
          <w:rFonts w:ascii="Tahoma" w:eastAsia="宋体" w:hAnsi="Tahoma" w:cs="Tahoma"/>
          <w:kern w:val="0"/>
          <w:sz w:val="32"/>
          <w:szCs w:val="32"/>
        </w:rPr>
        <w:br/>
      </w:r>
      <w:r w:rsidRPr="006E5FBE">
        <w:rPr>
          <w:rFonts w:ascii="Tahoma" w:eastAsia="宋体" w:hAnsi="Tahoma" w:cs="Tahoma"/>
          <w:kern w:val="0"/>
          <w:sz w:val="32"/>
          <w:szCs w:val="32"/>
        </w:rPr>
        <w:t>第十条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学生转专业的考核由转入学院负责，考核以笔试或面试的方式进行，主要考核学生的综合素质与特长，以及学生对申请专业的适应能力。各学院应成立相应的考核领导小组负责转专业学生的考核工作。</w:t>
      </w:r>
      <w:r w:rsidRPr="006E5FBE">
        <w:rPr>
          <w:rFonts w:ascii="Tahoma" w:eastAsia="宋体" w:hAnsi="Tahoma" w:cs="Tahoma"/>
          <w:kern w:val="0"/>
          <w:sz w:val="32"/>
          <w:szCs w:val="32"/>
        </w:rPr>
        <w:br/>
      </w:r>
      <w:r w:rsidRPr="006E5FBE">
        <w:rPr>
          <w:rFonts w:ascii="Tahoma" w:eastAsia="宋体" w:hAnsi="Tahoma" w:cs="Tahoma"/>
          <w:kern w:val="0"/>
          <w:sz w:val="32"/>
          <w:szCs w:val="32"/>
        </w:rPr>
        <w:t>第十一条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各转入学院根据学生转专业志愿及考核情况择优选拔，报教务处审核，经主管校长审批后予以公示。学生在校期间，转专业只限一次，转专业申请一旦得到批准，不得再转回原专业或其它专业。</w:t>
      </w:r>
      <w:r w:rsidRPr="006E5FBE">
        <w:rPr>
          <w:rFonts w:ascii="Tahoma" w:eastAsia="宋体" w:hAnsi="Tahoma" w:cs="Tahoma"/>
          <w:kern w:val="0"/>
          <w:sz w:val="32"/>
          <w:szCs w:val="32"/>
        </w:rPr>
        <w:br/>
      </w:r>
      <w:r w:rsidRPr="006E5FBE">
        <w:rPr>
          <w:rFonts w:ascii="Tahoma" w:eastAsia="宋体" w:hAnsi="Tahoma" w:cs="Tahoma"/>
          <w:kern w:val="0"/>
          <w:sz w:val="32"/>
          <w:szCs w:val="32"/>
        </w:rPr>
        <w:t>第十二条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转专业文件下发后，转出学院应将转出学生的相关档案材料在一周内转交转入学院。</w:t>
      </w:r>
      <w:r w:rsidRPr="006E5FBE">
        <w:rPr>
          <w:rFonts w:ascii="Tahoma" w:eastAsia="宋体" w:hAnsi="Tahoma" w:cs="Tahoma"/>
          <w:kern w:val="0"/>
          <w:sz w:val="32"/>
          <w:szCs w:val="32"/>
        </w:rPr>
        <w:br/>
      </w:r>
      <w:r w:rsidRPr="006E5FBE">
        <w:rPr>
          <w:rFonts w:ascii="Tahoma" w:eastAsia="宋体" w:hAnsi="Tahoma" w:cs="Tahoma"/>
          <w:kern w:val="0"/>
          <w:sz w:val="32"/>
          <w:szCs w:val="32"/>
        </w:rPr>
        <w:t>第四章</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学籍处理</w:t>
      </w:r>
      <w:r w:rsidRPr="006E5FBE">
        <w:rPr>
          <w:rFonts w:ascii="Tahoma" w:eastAsia="宋体" w:hAnsi="Tahoma" w:cs="Tahoma"/>
          <w:kern w:val="0"/>
          <w:sz w:val="32"/>
          <w:szCs w:val="32"/>
        </w:rPr>
        <w:br/>
      </w:r>
      <w:r w:rsidRPr="006E5FBE">
        <w:rPr>
          <w:rFonts w:ascii="Tahoma" w:eastAsia="宋体" w:hAnsi="Tahoma" w:cs="Tahoma"/>
          <w:kern w:val="0"/>
          <w:sz w:val="32"/>
          <w:szCs w:val="32"/>
        </w:rPr>
        <w:t>第十三条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转专业学生可以随原年级学习，但如学生未获得转入专业同年级学科基础课程二分之一学分的，则须转入下一年级修读。</w:t>
      </w:r>
      <w:r w:rsidRPr="006E5FBE">
        <w:rPr>
          <w:rFonts w:ascii="Tahoma" w:eastAsia="宋体" w:hAnsi="Tahoma" w:cs="Tahoma"/>
          <w:kern w:val="0"/>
          <w:sz w:val="32"/>
          <w:szCs w:val="32"/>
        </w:rPr>
        <w:br/>
      </w:r>
      <w:r w:rsidRPr="006E5FBE">
        <w:rPr>
          <w:rFonts w:ascii="Tahoma" w:eastAsia="宋体" w:hAnsi="Tahoma" w:cs="Tahoma"/>
          <w:kern w:val="0"/>
          <w:sz w:val="32"/>
          <w:szCs w:val="32"/>
        </w:rPr>
        <w:t>第十四条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转入新专业学习的学生必须按转入专业的培养计划完成学业。毕业资格和学位授予资格均按转入专业的要求审核，学费收费标准按转入专业的标准执行。</w:t>
      </w:r>
      <w:r w:rsidRPr="006E5FBE">
        <w:rPr>
          <w:rFonts w:ascii="Tahoma" w:eastAsia="宋体" w:hAnsi="Tahoma" w:cs="Tahoma"/>
          <w:kern w:val="0"/>
          <w:sz w:val="32"/>
          <w:szCs w:val="32"/>
        </w:rPr>
        <w:br/>
      </w:r>
      <w:r w:rsidRPr="006E5FBE">
        <w:rPr>
          <w:rFonts w:ascii="Tahoma" w:eastAsia="宋体" w:hAnsi="Tahoma" w:cs="Tahoma"/>
          <w:kern w:val="0"/>
          <w:sz w:val="32"/>
          <w:szCs w:val="32"/>
        </w:rPr>
        <w:t>第十五条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学生原专业已修读的课程，如果教学要求、教学内容、学时、学分等符合转入专业人才培养方案要求的，可以冲抵新专业的相应课程及学分，凡不符合的可作为公共选修课记入学分。</w:t>
      </w:r>
      <w:r w:rsidRPr="006E5FBE">
        <w:rPr>
          <w:rFonts w:ascii="Tahoma" w:eastAsia="宋体" w:hAnsi="Tahoma" w:cs="Tahoma"/>
          <w:kern w:val="0"/>
          <w:sz w:val="32"/>
          <w:szCs w:val="32"/>
        </w:rPr>
        <w:br/>
      </w:r>
      <w:r w:rsidRPr="006E5FBE">
        <w:rPr>
          <w:rFonts w:ascii="Tahoma" w:eastAsia="宋体" w:hAnsi="Tahoma" w:cs="Tahoma"/>
          <w:kern w:val="0"/>
          <w:sz w:val="32"/>
          <w:szCs w:val="32"/>
        </w:rPr>
        <w:lastRenderedPageBreak/>
        <w:t>第十六条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转专业学生的学籍异动手续由教务处根据上级教育行政主管部门的相关规定统一办理。</w:t>
      </w:r>
      <w:r w:rsidRPr="006E5FBE">
        <w:rPr>
          <w:rFonts w:ascii="Tahoma" w:eastAsia="宋体" w:hAnsi="Tahoma" w:cs="Tahoma"/>
          <w:kern w:val="0"/>
          <w:sz w:val="32"/>
          <w:szCs w:val="32"/>
        </w:rPr>
        <w:br/>
      </w:r>
      <w:r w:rsidRPr="006E5FBE">
        <w:rPr>
          <w:rFonts w:ascii="Tahoma" w:eastAsia="宋体" w:hAnsi="Tahoma" w:cs="Tahoma"/>
          <w:kern w:val="0"/>
          <w:sz w:val="32"/>
          <w:szCs w:val="32"/>
        </w:rPr>
        <w:t>第十七条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在转专业手续的办理过程中，学生必须遵守学习纪律，安心在原专业学习，不得无故缺课，否则按旷课处理。</w:t>
      </w:r>
      <w:r w:rsidRPr="006E5FBE">
        <w:rPr>
          <w:rFonts w:ascii="Tahoma" w:eastAsia="宋体" w:hAnsi="Tahoma" w:cs="Tahoma"/>
          <w:kern w:val="0"/>
          <w:sz w:val="32"/>
          <w:szCs w:val="32"/>
        </w:rPr>
        <w:br/>
      </w:r>
      <w:r w:rsidRPr="006E5FBE">
        <w:rPr>
          <w:rFonts w:ascii="Tahoma" w:eastAsia="宋体" w:hAnsi="Tahoma" w:cs="Tahoma"/>
          <w:kern w:val="0"/>
          <w:sz w:val="32"/>
          <w:szCs w:val="32"/>
        </w:rPr>
        <w:t>第五章</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附</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则</w:t>
      </w:r>
      <w:r w:rsidRPr="006E5FBE">
        <w:rPr>
          <w:rFonts w:ascii="Tahoma" w:eastAsia="宋体" w:hAnsi="Tahoma" w:cs="Tahoma"/>
          <w:kern w:val="0"/>
          <w:sz w:val="32"/>
          <w:szCs w:val="32"/>
        </w:rPr>
        <w:br/>
      </w:r>
      <w:r w:rsidRPr="006E5FBE">
        <w:rPr>
          <w:rFonts w:ascii="Tahoma" w:eastAsia="宋体" w:hAnsi="Tahoma" w:cs="Tahoma"/>
          <w:kern w:val="0"/>
          <w:sz w:val="32"/>
          <w:szCs w:val="32"/>
        </w:rPr>
        <w:t>第十八条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如因国家及江苏省教育行政主管部门的有关政策调整，以上级文件为准。</w:t>
      </w:r>
      <w:r w:rsidRPr="006E5FBE">
        <w:rPr>
          <w:rFonts w:ascii="Tahoma" w:eastAsia="宋体" w:hAnsi="Tahoma" w:cs="Tahoma"/>
          <w:kern w:val="0"/>
          <w:sz w:val="32"/>
          <w:szCs w:val="32"/>
        </w:rPr>
        <w:br/>
      </w:r>
      <w:r w:rsidRPr="006E5FBE">
        <w:rPr>
          <w:rFonts w:ascii="Tahoma" w:eastAsia="宋体" w:hAnsi="Tahoma" w:cs="Tahoma"/>
          <w:kern w:val="0"/>
          <w:sz w:val="32"/>
          <w:szCs w:val="32"/>
        </w:rPr>
        <w:t>第十九条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各学院应根据本办法，制订本学院转专业工作的实施细则。</w:t>
      </w:r>
      <w:r w:rsidRPr="006E5FBE">
        <w:rPr>
          <w:rFonts w:ascii="Tahoma" w:eastAsia="宋体" w:hAnsi="Tahoma" w:cs="Tahoma"/>
          <w:kern w:val="0"/>
          <w:sz w:val="32"/>
          <w:szCs w:val="32"/>
        </w:rPr>
        <w:br/>
      </w:r>
      <w:r w:rsidRPr="006E5FBE">
        <w:rPr>
          <w:rFonts w:ascii="Tahoma" w:eastAsia="宋体" w:hAnsi="Tahoma" w:cs="Tahoma"/>
          <w:kern w:val="0"/>
          <w:sz w:val="32"/>
          <w:szCs w:val="32"/>
        </w:rPr>
        <w:t>第二十条</w:t>
      </w:r>
      <w:r w:rsidRPr="006E5FBE">
        <w:rPr>
          <w:rFonts w:ascii="Tahoma" w:eastAsia="宋体" w:hAnsi="Tahoma" w:cs="Tahoma"/>
          <w:kern w:val="0"/>
          <w:sz w:val="32"/>
          <w:szCs w:val="32"/>
        </w:rPr>
        <w:t xml:space="preserve">  </w:t>
      </w:r>
      <w:r w:rsidRPr="006E5FBE">
        <w:rPr>
          <w:rFonts w:ascii="Tahoma" w:eastAsia="宋体" w:hAnsi="Tahoma" w:cs="Tahoma"/>
          <w:kern w:val="0"/>
          <w:sz w:val="32"/>
          <w:szCs w:val="32"/>
        </w:rPr>
        <w:t>本办法自发布之日起施行，由教务处负责解释。原《南通大学全日制本专科学生转专业实施办法》（通大教〔</w:t>
      </w:r>
      <w:r w:rsidRPr="006E5FBE">
        <w:rPr>
          <w:rFonts w:ascii="Tahoma" w:eastAsia="宋体" w:hAnsi="Tahoma" w:cs="Tahoma"/>
          <w:kern w:val="0"/>
          <w:sz w:val="32"/>
          <w:szCs w:val="32"/>
        </w:rPr>
        <w:t>2014</w:t>
      </w:r>
      <w:r w:rsidRPr="006E5FBE">
        <w:rPr>
          <w:rFonts w:ascii="Tahoma" w:eastAsia="宋体" w:hAnsi="Tahoma" w:cs="Tahoma"/>
          <w:kern w:val="0"/>
          <w:sz w:val="32"/>
          <w:szCs w:val="32"/>
        </w:rPr>
        <w:t>〕</w:t>
      </w:r>
      <w:r w:rsidRPr="006E5FBE">
        <w:rPr>
          <w:rFonts w:ascii="Tahoma" w:eastAsia="宋体" w:hAnsi="Tahoma" w:cs="Tahoma"/>
          <w:kern w:val="0"/>
          <w:sz w:val="32"/>
          <w:szCs w:val="32"/>
        </w:rPr>
        <w:t>115</w:t>
      </w:r>
      <w:r w:rsidRPr="006E5FBE">
        <w:rPr>
          <w:rFonts w:ascii="Tahoma" w:eastAsia="宋体" w:hAnsi="Tahoma" w:cs="Tahoma"/>
          <w:kern w:val="0"/>
          <w:sz w:val="32"/>
          <w:szCs w:val="32"/>
        </w:rPr>
        <w:t>）同时废止。</w:t>
      </w:r>
      <w:r w:rsidRPr="006E5FBE">
        <w:rPr>
          <w:rFonts w:ascii="Tahoma" w:eastAsia="宋体" w:hAnsi="Tahoma" w:cs="Tahoma"/>
          <w:kern w:val="0"/>
          <w:sz w:val="32"/>
          <w:szCs w:val="32"/>
        </w:rPr>
        <w:br/>
        <w:t> </w:t>
      </w:r>
      <w:r w:rsidRPr="006E5FBE">
        <w:rPr>
          <w:rFonts w:ascii="Tahoma" w:eastAsia="宋体" w:hAnsi="Tahoma" w:cs="Tahoma"/>
          <w:kern w:val="0"/>
          <w:sz w:val="32"/>
          <w:szCs w:val="32"/>
        </w:rPr>
        <w:br/>
        <w:t> </w:t>
      </w:r>
      <w:r w:rsidRPr="006E5FBE">
        <w:rPr>
          <w:rFonts w:ascii="Tahoma" w:eastAsia="宋体" w:hAnsi="Tahoma" w:cs="Tahoma"/>
          <w:kern w:val="0"/>
          <w:sz w:val="32"/>
          <w:szCs w:val="32"/>
        </w:rPr>
        <w:br/>
        <w:t> </w:t>
      </w:r>
      <w:r w:rsidRPr="006E5FBE">
        <w:rPr>
          <w:rFonts w:ascii="Tahoma" w:eastAsia="宋体" w:hAnsi="Tahoma" w:cs="Tahoma"/>
          <w:kern w:val="0"/>
          <w:sz w:val="32"/>
          <w:szCs w:val="32"/>
        </w:rPr>
        <w:br/>
      </w:r>
      <w:r w:rsidRPr="006E5FBE">
        <w:rPr>
          <w:rFonts w:ascii="Tahoma" w:eastAsia="宋体" w:hAnsi="Tahoma" w:cs="Tahoma"/>
          <w:kern w:val="0"/>
          <w:sz w:val="32"/>
          <w:szCs w:val="32"/>
        </w:rPr>
        <w:t>南通大学校长办公室</w:t>
      </w:r>
      <w:r w:rsidRPr="006E5FBE">
        <w:rPr>
          <w:rFonts w:ascii="Tahoma" w:eastAsia="宋体" w:hAnsi="Tahoma" w:cs="Tahoma"/>
          <w:kern w:val="0"/>
          <w:sz w:val="32"/>
          <w:szCs w:val="32"/>
        </w:rPr>
        <w:t>                       2017</w:t>
      </w:r>
      <w:r w:rsidRPr="006E5FBE">
        <w:rPr>
          <w:rFonts w:ascii="Tahoma" w:eastAsia="宋体" w:hAnsi="Tahoma" w:cs="Tahoma"/>
          <w:kern w:val="0"/>
          <w:sz w:val="32"/>
          <w:szCs w:val="32"/>
        </w:rPr>
        <w:t>年</w:t>
      </w:r>
      <w:r w:rsidRPr="006E5FBE">
        <w:rPr>
          <w:rFonts w:ascii="Tahoma" w:eastAsia="宋体" w:hAnsi="Tahoma" w:cs="Tahoma"/>
          <w:kern w:val="0"/>
          <w:sz w:val="32"/>
          <w:szCs w:val="32"/>
        </w:rPr>
        <w:t>11</w:t>
      </w:r>
      <w:r w:rsidRPr="006E5FBE">
        <w:rPr>
          <w:rFonts w:ascii="Tahoma" w:eastAsia="宋体" w:hAnsi="Tahoma" w:cs="Tahoma"/>
          <w:kern w:val="0"/>
          <w:sz w:val="32"/>
          <w:szCs w:val="32"/>
        </w:rPr>
        <w:t>月</w:t>
      </w:r>
      <w:r w:rsidRPr="006E5FBE">
        <w:rPr>
          <w:rFonts w:ascii="Tahoma" w:eastAsia="宋体" w:hAnsi="Tahoma" w:cs="Tahoma"/>
          <w:kern w:val="0"/>
          <w:sz w:val="32"/>
          <w:szCs w:val="32"/>
        </w:rPr>
        <w:t>6</w:t>
      </w:r>
      <w:r w:rsidRPr="006E5FBE">
        <w:rPr>
          <w:rFonts w:ascii="Tahoma" w:eastAsia="宋体" w:hAnsi="Tahoma" w:cs="Tahoma"/>
          <w:kern w:val="0"/>
          <w:sz w:val="32"/>
          <w:szCs w:val="32"/>
        </w:rPr>
        <w:t>日印发</w:t>
      </w:r>
      <w:bookmarkStart w:id="0" w:name="_GoBack"/>
      <w:bookmarkEnd w:id="0"/>
    </w:p>
    <w:sectPr w:rsidR="00486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08"/>
    <w:rsid w:val="00043F08"/>
    <w:rsid w:val="00486140"/>
    <w:rsid w:val="006E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2951">
      <w:bodyDiv w:val="1"/>
      <w:marLeft w:val="0"/>
      <w:marRight w:val="0"/>
      <w:marTop w:val="0"/>
      <w:marBottom w:val="0"/>
      <w:divBdr>
        <w:top w:val="none" w:sz="0" w:space="0" w:color="auto"/>
        <w:left w:val="none" w:sz="0" w:space="0" w:color="auto"/>
        <w:bottom w:val="none" w:sz="0" w:space="0" w:color="auto"/>
        <w:right w:val="none" w:sz="0" w:space="0" w:color="auto"/>
      </w:divBdr>
      <w:divsChild>
        <w:div w:id="1700008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285</Words>
  <Characters>1631</Characters>
  <Application>Microsoft Office Word</Application>
  <DocSecurity>0</DocSecurity>
  <Lines>13</Lines>
  <Paragraphs>3</Paragraphs>
  <ScaleCrop>false</ScaleCrop>
  <Company>DEEPIN</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2017-11-13T06:01:00Z</dcterms:created>
  <dcterms:modified xsi:type="dcterms:W3CDTF">2017-11-13T06:02:00Z</dcterms:modified>
</cp:coreProperties>
</file>