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color w:val="000000"/>
          <w:sz w:val="32"/>
          <w:szCs w:val="32"/>
        </w:rPr>
      </w:pPr>
      <w:r>
        <w:drawing>
          <wp:inline distT="0" distB="0" distL="114300" distR="114300">
            <wp:extent cx="2785745" cy="389890"/>
            <wp:effectExtent l="0" t="0" r="8255" b="3810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b/>
          <w:color w:val="000000"/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b/>
          <w:color w:val="000000"/>
          <w:sz w:val="52"/>
          <w:szCs w:val="32"/>
        </w:rPr>
      </w:pPr>
      <w:r>
        <w:rPr>
          <w:rFonts w:hint="eastAsia" w:ascii="华文楷体" w:hAnsi="华文楷体" w:eastAsia="华文楷体"/>
          <w:b/>
          <w:color w:val="000000"/>
          <w:sz w:val="52"/>
          <w:szCs w:val="32"/>
        </w:rPr>
        <w:t>帝人（中国）纤维商品开发有限公司</w:t>
      </w:r>
    </w:p>
    <w:p>
      <w:pPr>
        <w:jc w:val="center"/>
        <w:rPr>
          <w:rFonts w:ascii="华文楷体" w:hAnsi="华文楷体" w:eastAsia="华文楷体"/>
          <w:b/>
          <w:color w:val="000000"/>
          <w:sz w:val="52"/>
          <w:szCs w:val="32"/>
        </w:rPr>
      </w:pPr>
      <w:r>
        <w:rPr>
          <w:rFonts w:hint="eastAsia" w:ascii="华文楷体" w:hAnsi="华文楷体" w:eastAsia="华文楷体"/>
          <w:b/>
          <w:color w:val="000000"/>
          <w:sz w:val="52"/>
          <w:szCs w:val="32"/>
        </w:rPr>
        <w:t>校园招聘</w:t>
      </w:r>
    </w:p>
    <w:p>
      <w:pPr>
        <w:jc w:val="center"/>
        <w:rPr>
          <w:rFonts w:ascii="宋体" w:hAnsi="宋体" w:cs="Times New Roman"/>
          <w:b/>
          <w:color w:val="000000"/>
          <w:sz w:val="28"/>
          <w:szCs w:val="28"/>
        </w:rPr>
      </w:pPr>
      <w:r>
        <w:drawing>
          <wp:inline distT="0" distB="0" distL="114300" distR="114300">
            <wp:extent cx="4252595" cy="2829560"/>
            <wp:effectExtent l="0" t="0" r="1905" b="2540"/>
            <wp:docPr id="1026" name="Picture 2" descr="C:\Users\Shimizu\Desktop\見学コース\00 TPDC未修片写真\_DSC7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Shimizu\Desktop\見学コース\00 TPDC未修片写真\_DSC702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2595" cy="282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cs="Times New Roman"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36"/>
          <w:szCs w:val="36"/>
        </w:rPr>
        <w:pict>
          <v:shape id="_x0000_s2050" o:spid="_x0000_s2050" o:spt="98" type="#_x0000_t98" style="position:absolute;left:0pt;margin-left:22.5pt;margin-top:0.4pt;height:44.5pt;width:128.5pt;z-index:251659264;mso-width-relative:page;mso-height-relative:page;" fillcolor="#93895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华文楷体" w:hAnsi="华文楷体" w:eastAsia="华文楷体"/>
                      <w:b/>
                      <w:sz w:val="40"/>
                    </w:rPr>
                  </w:pPr>
                  <w:r>
                    <w:rPr>
                      <w:rFonts w:ascii="华文楷体" w:hAnsi="华文楷体" w:eastAsia="华文楷体"/>
                      <w:b/>
                      <w:sz w:val="40"/>
                    </w:rPr>
                    <w:t>公司介绍</w:t>
                  </w:r>
                </w:p>
              </w:txbxContent>
            </v:textbox>
          </v:shape>
        </w:pict>
      </w:r>
    </w:p>
    <w:p>
      <w:pPr>
        <w:pStyle w:val="8"/>
        <w:ind w:left="357" w:firstLine="723"/>
        <w:rPr>
          <w:rFonts w:ascii="宋体" w:hAnsi="宋体"/>
          <w:b/>
          <w:color w:val="000000"/>
          <w:sz w:val="36"/>
          <w:szCs w:val="36"/>
        </w:rPr>
      </w:pPr>
    </w:p>
    <w:p>
      <w:pPr>
        <w:pStyle w:val="8"/>
        <w:ind w:left="357" w:firstLine="561"/>
        <w:rPr>
          <w:rFonts w:ascii="华文楷体" w:hAnsi="华文楷体" w:eastAsia="华文楷体"/>
          <w:b/>
          <w:color w:val="000000"/>
          <w:sz w:val="28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帝人株式会社于1918年成立至今，已有大约100多年的历史，作为世界化纤巨头，在世界上20多个国家中，一共成立有170家以上公司，业务涉及纤维、材料、医疗等多个领域。</w:t>
      </w:r>
    </w:p>
    <w:p>
      <w:pPr>
        <w:pStyle w:val="8"/>
        <w:ind w:left="357" w:firstLine="561"/>
        <w:rPr>
          <w:rFonts w:ascii="华文楷体" w:hAnsi="华文楷体" w:eastAsia="华文楷体"/>
          <w:b/>
          <w:color w:val="000000"/>
          <w:sz w:val="28"/>
          <w:szCs w:val="24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1974850</wp:posOffset>
            </wp:positionV>
            <wp:extent cx="3929380" cy="2169160"/>
            <wp:effectExtent l="0" t="0" r="7620" b="254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938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帝人（中国）纤维商品开发有限公司，是日本帝人株式会社在全球投资设立的唯一研究开发机构，位于南通市经济技术开发区。项目总投资额1.25亿人民币，建筑面积11000平方米，注册资本5千万人民币。于2014年4月正式开始进行新型纤维织物及产品的研究和开发工作。</w:t>
      </w: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140970</wp:posOffset>
            </wp:positionV>
            <wp:extent cx="4330065" cy="2290445"/>
            <wp:effectExtent l="0" t="0" r="63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ind w:firstLine="422" w:firstLineChars="175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pict>
          <v:shape id="_x0000_s2052" o:spid="_x0000_s2052" o:spt="98" type="#_x0000_t98" style="position:absolute;left:0pt;margin-left:5.5pt;margin-top:-18.6pt;height:44.5pt;width:128.5pt;z-index:251660288;mso-width-relative:page;mso-height-relative:page;" fillcolor="#93895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华文楷体" w:hAnsi="华文楷体" w:eastAsia="华文楷体"/>
                      <w:b/>
                      <w:sz w:val="40"/>
                    </w:rPr>
                  </w:pPr>
                  <w:r>
                    <w:rPr>
                      <w:rFonts w:hint="eastAsia" w:ascii="华文楷体" w:hAnsi="华文楷体" w:eastAsia="华文楷体"/>
                      <w:b/>
                      <w:sz w:val="40"/>
                    </w:rPr>
                    <w:t>招聘岗位</w:t>
                  </w:r>
                </w:p>
              </w:txbxContent>
            </v:textbox>
          </v:shape>
        </w:pict>
      </w:r>
    </w:p>
    <w:p>
      <w:pPr>
        <w:ind w:firstLine="422" w:firstLineChars="175"/>
        <w:rPr>
          <w:rFonts w:ascii="宋体" w:hAnsi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1" w:firstLineChars="175"/>
        <w:textAlignment w:val="auto"/>
        <w:rPr>
          <w:rFonts w:ascii="华文琥珀" w:hAnsi="华光仿宋_CNKI" w:eastAsia="华文琥珀"/>
          <w:b/>
          <w:color w:val="000000"/>
          <w:sz w:val="36"/>
          <w:szCs w:val="24"/>
        </w:rPr>
      </w:pPr>
      <w:r>
        <w:rPr>
          <w:rFonts w:hint="eastAsia" w:ascii="华文琥珀" w:hAnsi="华光仿宋_CNKI" w:eastAsia="华文琥珀"/>
          <w:b/>
          <w:color w:val="000000"/>
          <w:sz w:val="36"/>
          <w:szCs w:val="24"/>
        </w:rPr>
        <w:t>※研发工程师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25"/>
        <w:textAlignment w:val="auto"/>
        <w:rPr>
          <w:rFonts w:ascii="华光粗圆_CNKI" w:hAnsi="华光粗圆_CNKI" w:eastAsia="华光粗圆_CNKI"/>
          <w:color w:val="000000"/>
          <w:sz w:val="24"/>
          <w:szCs w:val="24"/>
          <w:u w:val="double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  <w:u w:val="double"/>
        </w:rPr>
        <w:t>岗位说明: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75"/>
        <w:textAlignment w:val="auto"/>
        <w:rPr>
          <w:rFonts w:ascii="华光粗圆_CNKI" w:hAnsi="华光粗圆_CNKI" w:eastAsia="华光粗圆_CNKI"/>
          <w:color w:val="000000"/>
          <w:sz w:val="24"/>
          <w:szCs w:val="24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</w:rPr>
        <w:t>·纺织商品开发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57" w:leftChars="170" w:firstLine="960" w:firstLineChars="400"/>
        <w:textAlignment w:val="auto"/>
        <w:rPr>
          <w:rFonts w:ascii="华光粗圆_CNKI" w:hAnsi="华光粗圆_CNKI" w:eastAsia="华光粗圆_CNKI"/>
          <w:color w:val="000000"/>
          <w:sz w:val="24"/>
          <w:szCs w:val="24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</w:rPr>
        <w:t>（纺纱、织造、染色、机能整理、涂层、贴合、缝制等产品开发）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57" w:leftChars="170" w:firstLine="600" w:firstLineChars="250"/>
        <w:textAlignment w:val="auto"/>
        <w:rPr>
          <w:rFonts w:ascii="华光粗圆_CNKI" w:hAnsi="华光粗圆_CNKI" w:eastAsia="华光粗圆_CNKI"/>
          <w:color w:val="000000"/>
          <w:sz w:val="24"/>
          <w:szCs w:val="24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</w:rPr>
        <w:t>·高龄化对应商品开发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57" w:leftChars="170" w:firstLine="600" w:firstLineChars="250"/>
        <w:textAlignment w:val="auto"/>
        <w:rPr>
          <w:rFonts w:ascii="华光粗圆_CNKI" w:hAnsi="华光粗圆_CNKI" w:eastAsia="华光粗圆_CNKI"/>
          <w:color w:val="000000"/>
          <w:sz w:val="24"/>
          <w:szCs w:val="24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</w:rPr>
        <w:t>·智能化商品开发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57" w:leftChars="170" w:firstLine="600" w:firstLineChars="250"/>
        <w:textAlignment w:val="auto"/>
        <w:rPr>
          <w:rFonts w:ascii="华光粗圆_CNKI" w:hAnsi="华光粗圆_CNKI" w:eastAsia="华光粗圆_CNKI"/>
          <w:color w:val="000000"/>
          <w:sz w:val="24"/>
          <w:szCs w:val="24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</w:rPr>
        <w:t>·环保相关产品开发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57" w:leftChars="170" w:firstLine="600" w:firstLineChars="250"/>
        <w:textAlignment w:val="auto"/>
        <w:rPr>
          <w:rFonts w:ascii="华光粗圆_CNKI" w:hAnsi="华光粗圆_CNKI" w:eastAsia="华光粗圆_CNKI"/>
          <w:b/>
          <w:bCs/>
          <w:color w:val="000000"/>
          <w:sz w:val="24"/>
          <w:szCs w:val="24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</w:rPr>
        <w:t>·商品性能评价（分析、消费科学等）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25"/>
        <w:textAlignment w:val="auto"/>
        <w:rPr>
          <w:rFonts w:ascii="华光粗圆_CNKI" w:hAnsi="华光粗圆_CNKI" w:eastAsia="华光粗圆_CNKI"/>
          <w:color w:val="000000"/>
          <w:sz w:val="24"/>
          <w:szCs w:val="24"/>
          <w:u w:val="double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  <w:u w:val="double"/>
        </w:rPr>
        <w:t>学历要求: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57" w:firstLine="480"/>
        <w:textAlignment w:val="auto"/>
        <w:rPr>
          <w:rFonts w:ascii="华光粗圆_CNKI" w:hAnsi="华光粗圆_CNKI" w:eastAsia="华光粗圆_CNKI"/>
          <w:color w:val="000000"/>
          <w:sz w:val="24"/>
          <w:szCs w:val="24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</w:rPr>
        <w:t xml:space="preserve">   本科及以上（硕士研究生优先）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25"/>
        <w:textAlignment w:val="auto"/>
        <w:rPr>
          <w:rFonts w:ascii="华光粗圆_CNKI" w:hAnsi="华光粗圆_CNKI" w:eastAsia="华光粗圆_CNKI"/>
          <w:color w:val="000000"/>
          <w:sz w:val="24"/>
          <w:szCs w:val="24"/>
          <w:u w:val="double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  <w:u w:val="double"/>
        </w:rPr>
        <w:t>专业要求: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57" w:leftChars="170" w:firstLine="715" w:firstLineChars="298"/>
        <w:textAlignment w:val="auto"/>
        <w:rPr>
          <w:rFonts w:ascii="华光粗圆_CNKI" w:hAnsi="华光粗圆_CNKI" w:eastAsia="华光粗圆_CNKI"/>
          <w:color w:val="000000"/>
          <w:sz w:val="24"/>
          <w:szCs w:val="24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</w:rPr>
        <w:t>化学类(材料、化工等)、纺织、物理、轻工、统计学、电气、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57" w:leftChars="170" w:firstLine="715" w:firstLineChars="298"/>
        <w:textAlignment w:val="auto"/>
        <w:rPr>
          <w:rFonts w:ascii="华光粗圆_CNKI" w:hAnsi="华光粗圆_CNKI" w:eastAsia="华光粗圆_CNKI"/>
          <w:color w:val="000000"/>
          <w:sz w:val="24"/>
          <w:szCs w:val="24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</w:rPr>
        <w:t>机械、安全、医学等相关专业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25"/>
        <w:textAlignment w:val="auto"/>
        <w:rPr>
          <w:rFonts w:ascii="华光粗圆_CNKI" w:hAnsi="华光粗圆_CNKI" w:eastAsia="华光粗圆_CNKI"/>
          <w:color w:val="000000"/>
          <w:sz w:val="24"/>
          <w:szCs w:val="24"/>
          <w:u w:val="double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  <w:u w:val="double"/>
        </w:rPr>
        <w:t>工作地点: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68" w:firstLineChars="445"/>
        <w:textAlignment w:val="auto"/>
        <w:rPr>
          <w:rFonts w:hint="eastAsia" w:ascii="华光粗圆_CNKI" w:hAnsi="华光粗圆_CNKI" w:eastAsia="华光粗圆_CNKI"/>
          <w:color w:val="000000"/>
          <w:sz w:val="24"/>
          <w:szCs w:val="24"/>
        </w:rPr>
      </w:pPr>
      <w:r>
        <w:rPr>
          <w:rFonts w:hint="eastAsia" w:ascii="华光粗圆_CNKI" w:hAnsi="华光粗圆_CNKI" w:eastAsia="华光粗圆_CNKI"/>
          <w:color w:val="000000"/>
          <w:sz w:val="24"/>
          <w:szCs w:val="24"/>
        </w:rPr>
        <w:t>江苏南通</w:t>
      </w:r>
    </w:p>
    <w:p>
      <w:pPr>
        <w:pStyle w:val="8"/>
        <w:ind w:firstLine="1068" w:firstLineChars="445"/>
        <w:rPr>
          <w:rFonts w:hint="eastAsia" w:ascii="华光粗圆_CNKI" w:hAnsi="华光粗圆_CNKI" w:eastAsia="华光粗圆_CNKI"/>
          <w:color w:val="000000"/>
          <w:sz w:val="24"/>
          <w:szCs w:val="24"/>
        </w:rPr>
      </w:pPr>
    </w:p>
    <w:p>
      <w:pPr>
        <w:pStyle w:val="8"/>
        <w:ind w:left="357" w:firstLine="480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firstLine="0" w:firstLineChars="0"/>
        <w:rPr>
          <w:rFonts w:ascii="宋体" w:hAnsi="宋体" w:cs="Times New Roman"/>
          <w:color w:val="000000"/>
          <w:sz w:val="24"/>
          <w:szCs w:val="24"/>
        </w:rPr>
      </w:pPr>
      <w:r>
        <w:drawing>
          <wp:inline distT="0" distB="0" distL="114300" distR="114300">
            <wp:extent cx="4883150" cy="1294765"/>
            <wp:effectExtent l="0" t="0" r="635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firstLine="0" w:firstLineChars="0"/>
        <w:rPr>
          <w:rFonts w:ascii="宋体" w:hAnsi="宋体" w:cs="Times New Roman"/>
          <w:color w:val="000000"/>
          <w:sz w:val="24"/>
          <w:szCs w:val="24"/>
        </w:rPr>
      </w:pPr>
    </w:p>
    <w:p>
      <w:pPr>
        <w:pStyle w:val="8"/>
        <w:ind w:firstLine="0" w:firstLineChars="0"/>
        <w:rPr>
          <w:rFonts w:ascii="宋体" w:hAnsi="宋体" w:cs="Times New Roman"/>
          <w:color w:val="000000"/>
          <w:sz w:val="24"/>
          <w:szCs w:val="24"/>
        </w:rPr>
      </w:pPr>
    </w:p>
    <w:p>
      <w:pPr>
        <w:pStyle w:val="8"/>
        <w:ind w:firstLine="0" w:firstLineChars="0"/>
        <w:rPr>
          <w:rFonts w:ascii="宋体" w:hAnsi="宋体" w:cs="Times New Roman"/>
          <w:color w:val="000000"/>
          <w:sz w:val="24"/>
          <w:szCs w:val="24"/>
        </w:rPr>
      </w:pPr>
    </w:p>
    <w:p>
      <w:pPr>
        <w:pStyle w:val="8"/>
        <w:ind w:firstLine="0" w:firstLineChars="0"/>
        <w:rPr>
          <w:rFonts w:ascii="宋体" w:hAnsi="宋体" w:cs="Times New Roman"/>
          <w:color w:val="000000"/>
          <w:sz w:val="24"/>
          <w:szCs w:val="24"/>
        </w:rPr>
      </w:pPr>
    </w:p>
    <w:p>
      <w:pPr>
        <w:pStyle w:val="8"/>
        <w:ind w:firstLineChars="0"/>
        <w:rPr>
          <w:rFonts w:ascii="宋体" w:hAnsi="宋体" w:cs="Times New Roman"/>
          <w:b/>
          <w:color w:val="000000"/>
          <w:sz w:val="24"/>
          <w:szCs w:val="24"/>
        </w:rPr>
      </w:pPr>
      <w:r>
        <w:rPr>
          <w:rFonts w:ascii="宋体" w:hAnsi="宋体" w:cs="Times New Roman"/>
          <w:b/>
          <w:color w:val="000000"/>
          <w:sz w:val="24"/>
          <w:szCs w:val="24"/>
        </w:rPr>
        <w:pict>
          <v:shape id="_x0000_s2053" o:spid="_x0000_s2053" o:spt="98" type="#_x0000_t98" style="position:absolute;left:0pt;margin-left:2.5pt;margin-top:-10.3pt;height:44.5pt;width:128.5pt;z-index:251661312;mso-width-relative:page;mso-height-relative:page;" fillcolor="#93895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华文楷体" w:hAnsi="华文楷体" w:eastAsia="华文楷体"/>
                      <w:b/>
                      <w:sz w:val="40"/>
                    </w:rPr>
                  </w:pPr>
                  <w:r>
                    <w:rPr>
                      <w:rFonts w:hint="eastAsia" w:ascii="华文楷体" w:hAnsi="华文楷体" w:eastAsia="华文楷体"/>
                      <w:b/>
                      <w:sz w:val="40"/>
                    </w:rPr>
                    <w:t>薪资福利</w:t>
                  </w:r>
                </w:p>
              </w:txbxContent>
            </v:textbox>
          </v:shape>
        </w:pict>
      </w:r>
    </w:p>
    <w:p>
      <w:pPr>
        <w:pStyle w:val="8"/>
        <w:ind w:firstLine="0" w:firstLineChars="0"/>
        <w:rPr>
          <w:rFonts w:ascii="宋体" w:hAnsi="宋体" w:cs="Times New Roman"/>
          <w:b/>
          <w:color w:val="000000"/>
          <w:sz w:val="24"/>
          <w:szCs w:val="24"/>
        </w:rPr>
      </w:pPr>
    </w:p>
    <w:p>
      <w:pPr>
        <w:pStyle w:val="8"/>
        <w:ind w:firstLineChars="0"/>
        <w:rPr>
          <w:rFonts w:ascii="华文楷体" w:hAnsi="华文楷体" w:eastAsia="华文楷体"/>
          <w:b/>
          <w:color w:val="000000"/>
          <w:sz w:val="28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（1）薪酬：公司有完善的富有竞争力的薪酬体系，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  <w:u w:val="double"/>
        </w:rPr>
        <w:t>年薪8-10万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，</w:t>
      </w:r>
    </w:p>
    <w:p>
      <w:pPr>
        <w:pStyle w:val="8"/>
        <w:ind w:firstLine="1822" w:firstLineChars="650"/>
        <w:rPr>
          <w:rFonts w:ascii="华文楷体" w:hAnsi="华文楷体" w:eastAsia="华文楷体"/>
          <w:b/>
          <w:color w:val="000000"/>
          <w:sz w:val="28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每年一次调薪机会；</w:t>
      </w:r>
    </w:p>
    <w:p>
      <w:pPr>
        <w:pStyle w:val="8"/>
        <w:ind w:firstLineChars="150"/>
        <w:rPr>
          <w:rFonts w:ascii="华文楷体" w:hAnsi="华文楷体" w:eastAsia="华文楷体"/>
          <w:b/>
          <w:color w:val="000000"/>
          <w:sz w:val="28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（2）奖励：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  <w:u w:val="double"/>
        </w:rPr>
        <w:t>年终奖、月度绩效奖金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；</w:t>
      </w:r>
      <w:bookmarkStart w:id="0" w:name="_GoBack"/>
      <w:bookmarkEnd w:id="0"/>
    </w:p>
    <w:p>
      <w:pPr>
        <w:pStyle w:val="8"/>
        <w:ind w:firstLineChars="150"/>
        <w:rPr>
          <w:rFonts w:ascii="华文楷体" w:hAnsi="华文楷体" w:eastAsia="华文楷体"/>
          <w:b/>
          <w:color w:val="000000"/>
          <w:sz w:val="28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（3）按上市公司要求缴纳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  <w:u w:val="double"/>
        </w:rPr>
        <w:t>五险一金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；</w:t>
      </w:r>
    </w:p>
    <w:p>
      <w:pPr>
        <w:pStyle w:val="8"/>
        <w:ind w:firstLineChars="150"/>
        <w:rPr>
          <w:rFonts w:ascii="华文楷体" w:hAnsi="华文楷体" w:eastAsia="华文楷体"/>
          <w:b/>
          <w:color w:val="000000"/>
          <w:sz w:val="28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（4）食宿：公司为员工提供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  <w:u w:val="double"/>
        </w:rPr>
        <w:t>单人宿舍和一日三餐</w:t>
      </w:r>
    </w:p>
    <w:p>
      <w:pPr>
        <w:pStyle w:val="8"/>
        <w:ind w:left="357" w:firstLine="0" w:firstLineChars="0"/>
        <w:rPr>
          <w:rFonts w:ascii="华文楷体" w:hAnsi="华文楷体" w:eastAsia="华文楷体"/>
          <w:b/>
          <w:color w:val="000000"/>
          <w:sz w:val="28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（5）福利：职工旅游、健康体检、节日礼品</w:t>
      </w:r>
    </w:p>
    <w:p>
      <w:pPr>
        <w:pStyle w:val="8"/>
        <w:ind w:firstLineChars="150"/>
        <w:rPr>
          <w:rFonts w:ascii="华文楷体" w:hAnsi="华文楷体" w:eastAsia="华文楷体"/>
          <w:b/>
          <w:color w:val="000000"/>
          <w:sz w:val="28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（6）带薪假期：法定节假日；入职当年开始享有带薪年假</w:t>
      </w:r>
    </w:p>
    <w:p>
      <w:pPr>
        <w:pStyle w:val="8"/>
        <w:ind w:left="357" w:firstLine="561"/>
        <w:rPr>
          <w:rFonts w:ascii="华文楷体" w:hAnsi="华文楷体" w:eastAsia="华文楷体"/>
          <w:b/>
          <w:color w:val="000000"/>
          <w:sz w:val="28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28"/>
          <w:szCs w:val="24"/>
          <w:u w:val="double"/>
        </w:rPr>
        <w:t>【7天逐年增长最多15天】</w:t>
      </w:r>
    </w:p>
    <w:p>
      <w:pPr>
        <w:pStyle w:val="8"/>
        <w:numPr>
          <w:ilvl w:val="0"/>
          <w:numId w:val="1"/>
        </w:numPr>
        <w:ind w:firstLineChars="150"/>
        <w:rPr>
          <w:rFonts w:hint="eastAsia" w:ascii="华文楷体" w:hAnsi="华文楷体" w:eastAsia="华文楷体"/>
          <w:b/>
          <w:color w:val="000000"/>
          <w:sz w:val="28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政府补助：硕士以上可享受南通市人才生活津贴补助政策</w:t>
      </w:r>
    </w:p>
    <w:p>
      <w:pPr>
        <w:pStyle w:val="8"/>
        <w:numPr>
          <w:numId w:val="0"/>
        </w:numPr>
        <w:rPr>
          <w:rFonts w:hint="default" w:ascii="华文楷体" w:hAnsi="华文楷体" w:eastAsia="华文楷体"/>
          <w:b/>
          <w:color w:val="000000"/>
          <w:sz w:val="28"/>
          <w:szCs w:val="24"/>
          <w:lang w:val="en-US" w:eastAsia="zh-CN"/>
        </w:rPr>
      </w:pPr>
      <w:r>
        <w:rPr>
          <w:rFonts w:hint="eastAsia" w:ascii="华文楷体" w:hAnsi="华文楷体" w:eastAsia="华文楷体"/>
          <w:b/>
          <w:color w:val="000000"/>
          <w:sz w:val="28"/>
          <w:szCs w:val="24"/>
          <w:lang w:val="en-US" w:eastAsia="zh-CN"/>
        </w:rPr>
        <w:t xml:space="preserve">       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  <w:u w:val="double"/>
        </w:rPr>
        <w:t>【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  <w:u w:val="double"/>
          <w:lang w:val="en-US" w:eastAsia="zh-CN"/>
        </w:rPr>
        <w:t>2000元/月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  <w:u w:val="double"/>
        </w:rPr>
        <w:t>】</w:t>
      </w:r>
    </w:p>
    <w:p>
      <w:pPr>
        <w:pStyle w:val="8"/>
        <w:ind w:firstLineChars="150"/>
      </w:pP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（8）其他：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  <w:u w:val="double"/>
        </w:rPr>
        <w:t>周末</w:t>
      </w:r>
      <w:r>
        <w:rPr>
          <w:rFonts w:hint="eastAsia" w:ascii="华文楷体" w:hAnsi="华文楷体" w:eastAsia="华文楷体"/>
          <w:b/>
          <w:bCs w:val="0"/>
          <w:color w:val="000000"/>
          <w:sz w:val="28"/>
          <w:szCs w:val="24"/>
          <w:u w:val="double"/>
        </w:rPr>
        <w:t>双休</w:t>
      </w:r>
      <w:r>
        <w:rPr>
          <w:rFonts w:hint="eastAsia" w:ascii="华文楷体" w:hAnsi="华文楷体" w:eastAsia="华文楷体"/>
          <w:b/>
          <w:color w:val="000000"/>
          <w:sz w:val="28"/>
          <w:szCs w:val="24"/>
        </w:rPr>
        <w:t>，加班给与加班费</w:t>
      </w:r>
    </w:p>
    <w:p/>
    <w:p>
      <w:r>
        <w:pict>
          <v:shape id="_x0000_s2054" o:spid="_x0000_s2054" o:spt="98" type="#_x0000_t98" style="position:absolute;left:0pt;margin-left:0pt;margin-top:-0.5pt;height:44.5pt;width:155pt;z-index:251662336;mso-width-relative:page;mso-height-relative:page;" fillcolor="#93895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华文楷体" w:hAnsi="华文楷体" w:eastAsia="华文楷体"/>
                      <w:b/>
                      <w:sz w:val="40"/>
                    </w:rPr>
                  </w:pPr>
                  <w:r>
                    <w:rPr>
                      <w:rFonts w:hint="eastAsia" w:ascii="华文楷体" w:hAnsi="华文楷体" w:eastAsia="华文楷体"/>
                      <w:b/>
                      <w:sz w:val="40"/>
                    </w:rPr>
                    <w:t>职业发展规划</w:t>
                  </w:r>
                </w:p>
              </w:txbxContent>
            </v:textbox>
          </v:shape>
        </w:pict>
      </w:r>
    </w:p>
    <w:p/>
    <w:p/>
    <w:p>
      <w:pPr>
        <w:pStyle w:val="8"/>
        <w:ind w:firstLine="0" w:firstLineChars="0"/>
        <w:rPr>
          <w:rFonts w:ascii="华光粗圆_CNKI" w:hAnsi="华光粗圆_CNKI" w:eastAsia="华光粗圆_CNKI"/>
          <w:color w:val="000000"/>
          <w:sz w:val="28"/>
          <w:szCs w:val="24"/>
          <w:u w:val="double"/>
        </w:rPr>
      </w:pPr>
      <w:r>
        <w:rPr>
          <w:rFonts w:hint="eastAsia" w:ascii="华光粗圆_CNKI" w:hAnsi="华光粗圆_CNKI" w:eastAsia="华光粗圆_CNKI"/>
          <w:color w:val="000000"/>
          <w:sz w:val="28"/>
          <w:szCs w:val="24"/>
          <w:u w:val="double"/>
        </w:rPr>
        <w:t>※员工的培养</w:t>
      </w:r>
    </w:p>
    <w:p>
      <w:pPr>
        <w:pStyle w:val="8"/>
        <w:ind w:firstLine="480" w:firstLineChars="150"/>
        <w:rPr>
          <w:rFonts w:hint="eastAsia" w:ascii="华文楷体" w:hAnsi="华文楷体" w:eastAsia="华文楷体"/>
          <w:b/>
          <w:color w:val="000000"/>
          <w:sz w:val="32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t>作为日企，我们非常注重员工的培养和成长，从入职</w:t>
      </w:r>
    </w:p>
    <w:p>
      <w:pPr>
        <w:pStyle w:val="8"/>
        <w:ind w:firstLine="480" w:firstLineChars="150"/>
        <w:rPr>
          <w:rFonts w:ascii="华文楷体" w:hAnsi="华文楷体" w:eastAsia="华文楷体"/>
          <w:b/>
          <w:color w:val="000000"/>
          <w:sz w:val="32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t>开始接受完善的培养体系</w:t>
      </w:r>
    </w:p>
    <w:p>
      <w:pPr>
        <w:pStyle w:val="8"/>
        <w:ind w:firstLine="480" w:firstLineChars="150"/>
        <w:rPr>
          <w:rFonts w:ascii="华文楷体" w:hAnsi="华文楷体" w:eastAsia="华文楷体"/>
          <w:b/>
          <w:color w:val="000000"/>
          <w:sz w:val="32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t>（1）新入职员工的日语培训和专业技能的培训</w:t>
      </w:r>
    </w:p>
    <w:p>
      <w:pPr>
        <w:pStyle w:val="8"/>
        <w:ind w:firstLine="480" w:firstLineChars="150"/>
        <w:rPr>
          <w:rFonts w:ascii="华文楷体" w:hAnsi="华文楷体" w:eastAsia="华文楷体"/>
          <w:b/>
          <w:color w:val="000000"/>
          <w:sz w:val="32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t>（2）海外集团公司研修、参观</w:t>
      </w:r>
    </w:p>
    <w:p>
      <w:pPr>
        <w:pStyle w:val="8"/>
        <w:ind w:firstLine="480" w:firstLineChars="150"/>
        <w:rPr>
          <w:rFonts w:ascii="华文楷体" w:hAnsi="华文楷体" w:eastAsia="华文楷体"/>
          <w:b/>
          <w:color w:val="000000"/>
          <w:sz w:val="32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t>（3）参加国内外展会，技术交流会</w:t>
      </w:r>
    </w:p>
    <w:p>
      <w:pPr>
        <w:rPr>
          <w:rFonts w:ascii="华光粗圆_CNKI" w:hAnsi="华光粗圆_CNKI" w:eastAsia="华光粗圆_CNKI"/>
          <w:color w:val="000000"/>
          <w:sz w:val="28"/>
          <w:szCs w:val="24"/>
          <w:u w:val="double"/>
        </w:rPr>
      </w:pPr>
    </w:p>
    <w:p>
      <w:pPr>
        <w:rPr>
          <w:rFonts w:ascii="华光粗圆_CNKI" w:hAnsi="华光粗圆_CNKI" w:eastAsia="华光粗圆_CNKI"/>
          <w:color w:val="000000"/>
          <w:sz w:val="28"/>
          <w:szCs w:val="24"/>
          <w:u w:val="double"/>
        </w:rPr>
      </w:pPr>
    </w:p>
    <w:p/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pict>
          <v:shape id="_x0000_s2055" o:spid="_x0000_s2055" o:spt="98" type="#_x0000_t98" style="position:absolute;left:0pt;margin-left:-6pt;margin-top:-4pt;height:44.5pt;width:155pt;z-index:251663360;mso-width-relative:page;mso-height-relative:page;" fillcolor="#93895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华文楷体" w:hAnsi="华文楷体" w:eastAsia="华文楷体"/>
                      <w:b/>
                      <w:sz w:val="40"/>
                    </w:rPr>
                  </w:pPr>
                  <w:r>
                    <w:rPr>
                      <w:rFonts w:hint="eastAsia" w:ascii="华文楷体" w:hAnsi="华文楷体" w:eastAsia="华文楷体"/>
                      <w:b/>
                      <w:sz w:val="40"/>
                    </w:rPr>
                    <w:t>招聘流程</w:t>
                  </w:r>
                </w:p>
              </w:txbxContent>
            </v:textbox>
          </v:shape>
        </w:pict>
      </w: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pict>
          <v:rect id="_x0000_s2062" o:spid="_x0000_s2062" o:spt="1" style="position:absolute;left:0pt;margin-left:259.9pt;margin-top:13.7pt;height:38pt;width:72.1pt;z-index:251669504;mso-width-relative:page;mso-height-relative:page;" fillcolor="#DAEEF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/>
                      <w:sz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</w:rPr>
                    <w:t>部门终面</w:t>
                  </w:r>
                </w:p>
              </w:txbxContent>
            </v:textbox>
          </v:rect>
        </w:pict>
      </w: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pict>
          <v:rect id="_x0000_s2070" o:spid="_x0000_s2070" o:spt="1" style="position:absolute;left:0pt;margin-left:382pt;margin-top:1.1pt;height:35pt;width:54.25pt;z-index:251677696;mso-width-relative:page;mso-height-relative:page;" fillcolor="#DAEEF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sz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</w:rPr>
                    <w:t>参观</w:t>
                  </w:r>
                </w:p>
                <w:p>
                  <w:pPr>
                    <w:jc w:val="center"/>
                    <w:rPr>
                      <w:rFonts w:ascii="黑体" w:hAnsi="黑体" w:eastAsia="黑体"/>
                      <w:sz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</w:rPr>
                    <w:t>面试</w:t>
                  </w:r>
                </w:p>
              </w:txbxContent>
            </v:textbox>
          </v:rect>
        </w:pict>
      </w:r>
      <w:r>
        <w:pict>
          <v:shape id="_x0000_s2061" o:spid="_x0000_s2061" o:spt="94" type="#_x0000_t94" style="position:absolute;left:0pt;margin-left:335.1pt;margin-top:8.1pt;height:19pt;width:43.4pt;z-index:251668480;mso-width-relative:page;mso-height-relative:page;" fillcolor="#F2F2F2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rPr>
          <w:rFonts w:ascii="宋体" w:hAnsi="宋体"/>
          <w:color w:val="000000"/>
          <w:sz w:val="24"/>
          <w:szCs w:val="24"/>
        </w:rPr>
        <w:pict>
          <v:shape id="_x0000_s2060" o:spid="_x0000_s2060" o:spt="94" type="#_x0000_t94" style="position:absolute;left:0pt;margin-left:208.5pt;margin-top:8.1pt;height:19pt;width:47.5pt;z-index:251667456;mso-width-relative:page;mso-height-relative:page;" fillcolor="#F2F2F2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rPr>
          <w:rFonts w:ascii="宋体" w:hAnsi="宋体"/>
          <w:color w:val="000000"/>
          <w:sz w:val="24"/>
          <w:szCs w:val="24"/>
        </w:rPr>
        <w:pict>
          <v:rect id="_x0000_s2059" o:spid="_x0000_s2059" o:spt="1" style="position:absolute;left:0pt;margin-left:124.9pt;margin-top:1.1pt;height:35pt;width:75.5pt;z-index:251666432;mso-width-relative:page;mso-height-relative:page;" fillcolor="#DAEEF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sz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</w:rPr>
                    <w:t>HR初面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  <w:sz w:val="24"/>
          <w:szCs w:val="24"/>
        </w:rPr>
        <w:pict>
          <v:shape id="_x0000_s2057" o:spid="_x0000_s2057" o:spt="94" type="#_x0000_t94" style="position:absolute;left:0pt;margin-left:76.5pt;margin-top:8.1pt;height:19pt;width:43.5pt;z-index:251664384;mso-width-relative:page;mso-height-relative:page;" fillcolor="#F2F2F2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rPr>
          <w:rFonts w:ascii="宋体" w:hAnsi="宋体"/>
          <w:color w:val="000000"/>
          <w:sz w:val="24"/>
          <w:szCs w:val="24"/>
        </w:rPr>
        <w:pict>
          <v:rect id="_x0000_s2058" o:spid="_x0000_s2058" o:spt="1" style="position:absolute;left:0pt;margin-left:-6pt;margin-top:1.1pt;height:35pt;width:75.5pt;z-index:251665408;mso-width-relative:page;mso-height-relative:page;" fillcolor="#DAEEF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/>
                      <w:sz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</w:rPr>
                    <w:t>简历投递</w:t>
                  </w:r>
                </w:p>
              </w:txbxContent>
            </v:textbox>
          </v:rect>
        </w:pict>
      </w: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pict>
          <v:shape id="_x0000_s2071" o:spid="_x0000_s2071" o:spt="94" type="#_x0000_t94" style="position:absolute;left:0pt;margin-left:385pt;margin-top:24.9pt;height:19pt;width:42.5pt;rotation:5898240f;z-index:251678720;mso-width-relative:page;mso-height-relative:page;" fillcolor="#F2F2F2" filled="t" coordsize="21600,21600">
            <v:path/>
            <v:fill on="t" focussize="0,0"/>
            <v:stroke joinstyle="miter"/>
            <v:imagedata o:title=""/>
            <o:lock v:ext="edit"/>
          </v:shape>
        </w:pict>
      </w: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pict>
          <v:shape id="_x0000_s2064" o:spid="_x0000_s2064" o:spt="94" type="#_x0000_t94" style="position:absolute;left:0pt;margin-left:328.5pt;margin-top:7pt;height:19pt;width:42.5pt;rotation:11796480f;z-index:251671552;mso-width-relative:page;mso-height-relative:page;" fillcolor="#F2F2F2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rPr>
          <w:rFonts w:ascii="宋体" w:hAnsi="宋体"/>
          <w:color w:val="000000"/>
          <w:sz w:val="24"/>
          <w:szCs w:val="24"/>
        </w:rPr>
        <w:pict>
          <v:shape id="_x0000_s2066" o:spid="_x0000_s2066" o:spt="94" type="#_x0000_t94" style="position:absolute;left:0pt;margin-left:208.5pt;margin-top:11.5pt;height:19pt;width:40pt;rotation:11796480f;z-index:251673600;mso-width-relative:page;mso-height-relative:page;" fillcolor="#F2F2F2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pict>
          <v:rect id="_x0000_s2063" o:spid="_x0000_s2063" o:spt="1" style="position:absolute;left:0pt;margin-left:378.5pt;margin-top:0.5pt;height:35pt;width:54.25pt;z-index:251670528;mso-width-relative:page;mso-height-relative:page;" fillcolor="#DAEEF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/>
                      <w:sz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</w:rPr>
                    <w:t xml:space="preserve">Offer </w:t>
                  </w:r>
                </w:p>
                <w:p>
                  <w:pPr>
                    <w:rPr>
                      <w:rFonts w:ascii="黑体" w:hAnsi="黑体" w:eastAsia="黑体"/>
                      <w:sz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</w:rPr>
                    <w:t>面试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  <w:sz w:val="24"/>
          <w:szCs w:val="24"/>
        </w:rPr>
        <w:pict>
          <v:rect id="_x0000_s2065" o:spid="_x0000_s2065" o:spt="1" style="position:absolute;left:0pt;margin-left:259.9pt;margin-top:0.5pt;height:35pt;width:59.5pt;z-index:251672576;mso-width-relative:page;mso-height-relative:page;" fillcolor="#DAEEF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sz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</w:rPr>
                    <w:t>体检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  <w:sz w:val="24"/>
          <w:szCs w:val="24"/>
        </w:rPr>
        <w:pict>
          <v:rect id="_x0000_s2067" o:spid="_x0000_s2067" o:spt="1" style="position:absolute;left:0pt;margin-left:128pt;margin-top:2.75pt;height:35pt;width:75.5pt;z-index:251674624;mso-width-relative:page;mso-height-relative:page;" fillcolor="#DAEEF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sz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</w:rPr>
                    <w:t>三方签约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  <w:sz w:val="24"/>
          <w:szCs w:val="24"/>
        </w:rPr>
        <w:pict>
          <v:shape id="_x0000_s2068" o:spid="_x0000_s2068" o:spt="94" type="#_x0000_t94" style="position:absolute;left:0pt;margin-left:73.5pt;margin-top:11.5pt;height:19pt;width:46.5pt;rotation:11796480f;z-index:251675648;mso-width-relative:page;mso-height-relative:page;" fillcolor="#F2F2F2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rPr>
          <w:rFonts w:ascii="宋体" w:hAnsi="宋体"/>
          <w:color w:val="000000"/>
          <w:sz w:val="24"/>
          <w:szCs w:val="24"/>
        </w:rPr>
        <w:pict>
          <v:rect id="_x0000_s2069" o:spid="_x0000_s2069" o:spt="1" style="position:absolute;left:0pt;margin-left:-6pt;margin-top:4pt;height:35pt;width:75.5pt;z-index:251676672;mso-width-relative:page;mso-height-relative:page;" fillcolor="#DAEEF3" filled="t" coordsize="21600,21600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sz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</w:rPr>
                    <w:t>入职报道</w:t>
                  </w:r>
                </w:p>
              </w:txbxContent>
            </v:textbox>
          </v:rect>
        </w:pict>
      </w: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Style w:val="8"/>
        <w:ind w:firstLine="0" w:firstLineChars="0"/>
        <w:jc w:val="left"/>
        <w:rPr>
          <w:rFonts w:hint="eastAsia" w:ascii="华文楷体" w:hAnsi="华文楷体" w:eastAsia="华文楷体"/>
          <w:b/>
          <w:color w:val="000000"/>
          <w:sz w:val="32"/>
          <w:szCs w:val="24"/>
          <w:u w:val="single"/>
        </w:rPr>
      </w:pPr>
    </w:p>
    <w:p>
      <w:pPr>
        <w:pStyle w:val="8"/>
        <w:ind w:firstLine="0" w:firstLineChars="0"/>
        <w:jc w:val="left"/>
        <w:rPr>
          <w:rFonts w:hint="eastAsia" w:ascii="华文楷体" w:hAnsi="华文楷体" w:eastAsia="华文楷体"/>
          <w:b/>
          <w:color w:val="000000"/>
          <w:sz w:val="32"/>
          <w:szCs w:val="24"/>
          <w:u w:val="single"/>
        </w:rPr>
      </w:pPr>
    </w:p>
    <w:p>
      <w:pPr>
        <w:pStyle w:val="8"/>
        <w:ind w:firstLine="0" w:firstLineChars="0"/>
        <w:jc w:val="left"/>
        <w:rPr>
          <w:rFonts w:asciiTheme="minorEastAsia" w:hAnsiTheme="minorEastAsia" w:eastAsiaTheme="minorEastAsia"/>
          <w:b/>
          <w:color w:val="000000"/>
          <w:sz w:val="28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32"/>
          <w:szCs w:val="24"/>
          <w:u w:val="single"/>
        </w:rPr>
        <w:t>公司地址</w:t>
      </w: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t>：江苏省南通市经济技术开发区中央路19号</w:t>
      </w:r>
    </w:p>
    <w:p>
      <w:pPr>
        <w:rPr>
          <w:rFonts w:ascii="华文楷体" w:hAnsi="华文楷体" w:eastAsia="华文楷体"/>
          <w:b/>
          <w:color w:val="000000"/>
          <w:sz w:val="32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32"/>
          <w:szCs w:val="24"/>
          <w:u w:val="single"/>
        </w:rPr>
        <w:t>联系电话</w:t>
      </w: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t>：0513-55072888</w:t>
      </w:r>
    </w:p>
    <w:p>
      <w:pPr>
        <w:rPr>
          <w:rFonts w:ascii="华文楷体" w:hAnsi="华文楷体" w:eastAsia="华文楷体"/>
          <w:b/>
          <w:color w:val="000000"/>
          <w:sz w:val="32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32"/>
          <w:szCs w:val="24"/>
          <w:u w:val="single"/>
        </w:rPr>
        <w:t>投件邮箱</w:t>
      </w: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t>：</w:t>
      </w: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fldChar w:fldCharType="begin"/>
      </w: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instrText xml:space="preserve"> HYPERLINK "mailto:shen_yun@teijin.com.cn" </w:instrText>
      </w: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fldChar w:fldCharType="separate"/>
      </w: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t>shen_yun@teijin.com.cn</w:t>
      </w: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fldChar w:fldCharType="end"/>
      </w:r>
    </w:p>
    <w:p>
      <w:pPr>
        <w:ind w:firstLine="1602" w:firstLineChars="500"/>
        <w:rPr>
          <w:rFonts w:ascii="华文楷体" w:hAnsi="华文楷体" w:eastAsia="华文楷体"/>
          <w:b/>
          <w:color w:val="000000"/>
          <w:sz w:val="32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t>jin_jing@teijin.com.cn</w:t>
      </w:r>
    </w:p>
    <w:p>
      <w:pPr>
        <w:rPr>
          <w:rFonts w:ascii="华文楷体" w:hAnsi="华文楷体" w:eastAsia="华文楷体"/>
          <w:b/>
          <w:color w:val="000000"/>
          <w:sz w:val="32"/>
          <w:szCs w:val="24"/>
        </w:rPr>
      </w:pPr>
      <w:r>
        <w:rPr>
          <w:rFonts w:hint="eastAsia" w:ascii="华文楷体" w:hAnsi="华文楷体" w:eastAsia="华文楷体"/>
          <w:b/>
          <w:color w:val="000000"/>
          <w:sz w:val="32"/>
          <w:szCs w:val="24"/>
          <w:u w:val="single"/>
        </w:rPr>
        <w:t>联系人</w:t>
      </w:r>
      <w:r>
        <w:rPr>
          <w:rFonts w:hint="eastAsia" w:ascii="华文楷体" w:hAnsi="华文楷体" w:eastAsia="华文楷体"/>
          <w:b/>
          <w:color w:val="000000"/>
          <w:sz w:val="32"/>
          <w:szCs w:val="24"/>
        </w:rPr>
        <w:t>：金小姐，沈小姐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光仿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粗圆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9C014D"/>
    <w:multiLevelType w:val="singleLevel"/>
    <w:tmpl w:val="F69C014D"/>
    <w:lvl w:ilvl="0" w:tentative="0">
      <w:start w:val="7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B51"/>
    <w:rsid w:val="00215219"/>
    <w:rsid w:val="0026174D"/>
    <w:rsid w:val="00403D90"/>
    <w:rsid w:val="0043545B"/>
    <w:rsid w:val="004A642B"/>
    <w:rsid w:val="004B6267"/>
    <w:rsid w:val="004D69F4"/>
    <w:rsid w:val="005158CF"/>
    <w:rsid w:val="005B7AD2"/>
    <w:rsid w:val="005D56F5"/>
    <w:rsid w:val="006A10A6"/>
    <w:rsid w:val="006A4564"/>
    <w:rsid w:val="007472C6"/>
    <w:rsid w:val="00813548"/>
    <w:rsid w:val="008A17FD"/>
    <w:rsid w:val="008C4559"/>
    <w:rsid w:val="00990E41"/>
    <w:rsid w:val="00B36BF4"/>
    <w:rsid w:val="00B813CE"/>
    <w:rsid w:val="00B86769"/>
    <w:rsid w:val="00C30F97"/>
    <w:rsid w:val="00C57B51"/>
    <w:rsid w:val="00C64530"/>
    <w:rsid w:val="00C95EDF"/>
    <w:rsid w:val="00CB24BD"/>
    <w:rsid w:val="00D54847"/>
    <w:rsid w:val="00E466E7"/>
    <w:rsid w:val="00F969D5"/>
    <w:rsid w:val="00FF5854"/>
    <w:rsid w:val="0B1B5372"/>
    <w:rsid w:val="0F2A4571"/>
    <w:rsid w:val="5A2C6FAE"/>
    <w:rsid w:val="61752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2053"/>
    <customShpInfo spid="_x0000_s2054"/>
    <customShpInfo spid="_x0000_s2055"/>
    <customShpInfo spid="_x0000_s2062"/>
    <customShpInfo spid="_x0000_s2070"/>
    <customShpInfo spid="_x0000_s2061"/>
    <customShpInfo spid="_x0000_s2060"/>
    <customShpInfo spid="_x0000_s2059"/>
    <customShpInfo spid="_x0000_s2057"/>
    <customShpInfo spid="_x0000_s2058"/>
    <customShpInfo spid="_x0000_s2071"/>
    <customShpInfo spid="_x0000_s2064"/>
    <customShpInfo spid="_x0000_s2066"/>
    <customShpInfo spid="_x0000_s2063"/>
    <customShpInfo spid="_x0000_s2065"/>
    <customShpInfo spid="_x0000_s2067"/>
    <customShpInfo spid="_x0000_s2068"/>
    <customShpInfo spid="_x0000_s206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D52476-2FDB-4720-B637-15B805D796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151</Words>
  <Characters>861</Characters>
  <Lines>7</Lines>
  <Paragraphs>2</Paragraphs>
  <TotalTime>1</TotalTime>
  <ScaleCrop>false</ScaleCrop>
  <LinksUpToDate>false</LinksUpToDate>
  <CharactersWithSpaces>1010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2022-02-07T08:02:00Z</dcterms:created>
  <dc:creator>shenyun</dc:creator>
  <cp:lastModifiedBy>云云</cp:lastModifiedBy>
  <dcterms:modified xsi:type="dcterms:W3CDTF">2022-03-15T07:48:09Z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C6183F6CE4E94A298702AD15F555BEDC</vt:lpwstr>
  </property>
</Properties>
</file>